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C1C" w:rsidRPr="00E41B78" w:rsidRDefault="00CB4C1C" w:rsidP="00CB4C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E41B78">
        <w:rPr>
          <w:rFonts w:ascii="Times New Roman" w:eastAsia="Times New Roman" w:hAnsi="Times New Roman" w:cs="Times New Roman"/>
          <w:sz w:val="24"/>
          <w:szCs w:val="24"/>
        </w:rPr>
        <w:t xml:space="preserve">  СОВЕТ</w:t>
      </w:r>
      <w:r w:rsidR="00236EBC">
        <w:rPr>
          <w:rFonts w:ascii="Times New Roman" w:eastAsia="Times New Roman" w:hAnsi="Times New Roman" w:cs="Times New Roman"/>
          <w:sz w:val="24"/>
          <w:szCs w:val="24"/>
        </w:rPr>
        <w:t xml:space="preserve"> ДЕПУТАТОВ                     </w:t>
      </w:r>
    </w:p>
    <w:p w:rsidR="00CB4C1C" w:rsidRPr="00E41B78" w:rsidRDefault="00CB4C1C" w:rsidP="00CB4C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1B78">
        <w:rPr>
          <w:rFonts w:ascii="Times New Roman" w:eastAsia="Times New Roman" w:hAnsi="Times New Roman" w:cs="Times New Roman"/>
          <w:sz w:val="24"/>
          <w:szCs w:val="24"/>
        </w:rPr>
        <w:t>КОНЕВСКОГО СЕЛЬСОВЕТА КРАСНОЗЕРСКОГО РАЙОНА</w:t>
      </w:r>
    </w:p>
    <w:p w:rsidR="00CB4C1C" w:rsidRPr="00E41B78" w:rsidRDefault="00CB4C1C" w:rsidP="00CB4C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1B78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CB4C1C" w:rsidRPr="00E41B78" w:rsidRDefault="00CB4C1C" w:rsidP="00CB4C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4C1C" w:rsidRPr="00E41B78" w:rsidRDefault="00CB4C1C" w:rsidP="00CB4C1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41B78">
        <w:rPr>
          <w:rFonts w:ascii="Times New Roman" w:eastAsia="Calibri" w:hAnsi="Times New Roman" w:cs="Times New Roman"/>
          <w:bCs/>
          <w:spacing w:val="-4"/>
          <w:w w:val="128"/>
          <w:sz w:val="24"/>
          <w:szCs w:val="24"/>
          <w:lang w:eastAsia="en-US"/>
        </w:rPr>
        <w:t>РЕШЕНИЕ</w:t>
      </w:r>
    </w:p>
    <w:p w:rsidR="00CB4C1C" w:rsidRPr="00E41B78" w:rsidRDefault="00CB4C1C" w:rsidP="00CB4C1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Сорок </w:t>
      </w:r>
      <w:r w:rsidR="00236EBC">
        <w:rPr>
          <w:rFonts w:ascii="Times New Roman" w:eastAsia="Calibri" w:hAnsi="Times New Roman" w:cs="Times New Roman"/>
          <w:sz w:val="24"/>
          <w:szCs w:val="24"/>
          <w:lang w:eastAsia="en-US"/>
        </w:rPr>
        <w:t>второй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41B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сессии</w:t>
      </w:r>
    </w:p>
    <w:p w:rsidR="00CB4C1C" w:rsidRPr="00E41B78" w:rsidRDefault="00C60184" w:rsidP="00CB4C1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236EBC">
        <w:rPr>
          <w:rFonts w:ascii="Times New Roman" w:eastAsia="Calibri" w:hAnsi="Times New Roman" w:cs="Times New Roman"/>
          <w:sz w:val="24"/>
          <w:szCs w:val="24"/>
          <w:lang w:eastAsia="en-US"/>
        </w:rPr>
        <w:t>25.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09</w:t>
      </w:r>
      <w:r w:rsidR="00CB4C1C">
        <w:rPr>
          <w:rFonts w:ascii="Times New Roman" w:eastAsia="Calibri" w:hAnsi="Times New Roman" w:cs="Times New Roman"/>
          <w:sz w:val="24"/>
          <w:szCs w:val="24"/>
          <w:lang w:eastAsia="en-US"/>
        </w:rPr>
        <w:t>.2023</w:t>
      </w:r>
      <w:r w:rsidR="00CB4C1C" w:rsidRPr="00E41B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   </w:t>
      </w:r>
      <w:r w:rsidR="00CB4C1C" w:rsidRPr="00E41B7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с. Конево                                       </w:t>
      </w:r>
      <w:r w:rsidR="00236EBC">
        <w:rPr>
          <w:rFonts w:ascii="Times New Roman" w:eastAsia="Calibri" w:hAnsi="Times New Roman" w:cs="Times New Roman"/>
          <w:iCs/>
          <w:spacing w:val="-22"/>
          <w:sz w:val="24"/>
          <w:szCs w:val="24"/>
          <w:lang w:eastAsia="en-US"/>
        </w:rPr>
        <w:t>№   42/2</w:t>
      </w:r>
    </w:p>
    <w:p w:rsidR="00CB4C1C" w:rsidRPr="00E41B78" w:rsidRDefault="00CB4C1C" w:rsidP="00CB4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73A7" w:rsidRPr="006573A7" w:rsidRDefault="006573A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73A7" w:rsidRDefault="006573A7" w:rsidP="006573A7">
      <w:pPr>
        <w:shd w:val="clear" w:color="auto" w:fill="FFFFFF"/>
        <w:spacing w:after="0" w:line="278" w:lineRule="atLeast"/>
        <w:ind w:right="3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80007" w:rsidRPr="00847E62" w:rsidRDefault="00480007" w:rsidP="005E5B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75010">
        <w:rPr>
          <w:rFonts w:ascii="Times New Roman" w:eastAsia="Times New Roman" w:hAnsi="Times New Roman" w:cs="Times New Roman"/>
          <w:sz w:val="28"/>
          <w:szCs w:val="28"/>
        </w:rPr>
        <w:t xml:space="preserve">О внесение изменений в решение </w:t>
      </w:r>
      <w:r w:rsidR="0070228C" w:rsidRPr="00775010"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775010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775010" w:rsidRPr="00775010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="00775010" w:rsidRPr="0077501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775010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="0070228C" w:rsidRPr="00775010">
        <w:rPr>
          <w:rFonts w:ascii="Times New Roman" w:eastAsia="Times New Roman" w:hAnsi="Times New Roman" w:cs="Times New Roman"/>
          <w:sz w:val="28"/>
          <w:szCs w:val="28"/>
        </w:rPr>
        <w:t xml:space="preserve">шестого </w:t>
      </w:r>
      <w:r w:rsidRPr="00775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5E2D">
        <w:rPr>
          <w:rFonts w:ascii="Times New Roman" w:eastAsia="Times New Roman" w:hAnsi="Times New Roman" w:cs="Times New Roman"/>
          <w:sz w:val="28"/>
          <w:szCs w:val="28"/>
        </w:rPr>
        <w:t xml:space="preserve">созыва </w:t>
      </w:r>
      <w:r w:rsidRPr="005C5E2D">
        <w:rPr>
          <w:rFonts w:ascii="Times New Roman" w:hAnsi="Times New Roman" w:cs="Times New Roman"/>
          <w:sz w:val="28"/>
          <w:szCs w:val="28"/>
        </w:rPr>
        <w:t xml:space="preserve">от  </w:t>
      </w:r>
      <w:r w:rsidR="005E5BB5">
        <w:rPr>
          <w:rFonts w:ascii="Times New Roman" w:hAnsi="Times New Roman" w:cs="Times New Roman"/>
          <w:sz w:val="28"/>
          <w:szCs w:val="28"/>
        </w:rPr>
        <w:t>07.10.2022</w:t>
      </w:r>
      <w:r w:rsidR="0070228C" w:rsidRPr="005C5E2D">
        <w:rPr>
          <w:rFonts w:ascii="Times New Roman" w:hAnsi="Times New Roman" w:cs="Times New Roman"/>
          <w:sz w:val="28"/>
          <w:szCs w:val="28"/>
        </w:rPr>
        <w:t xml:space="preserve"> </w:t>
      </w:r>
      <w:r w:rsidRPr="005C5E2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E5BB5">
        <w:rPr>
          <w:rFonts w:ascii="Times New Roman" w:hAnsi="Times New Roman" w:cs="Times New Roman"/>
          <w:sz w:val="28"/>
          <w:szCs w:val="28"/>
        </w:rPr>
        <w:t>29/6</w:t>
      </w:r>
      <w:r w:rsidR="0070228C" w:rsidRPr="00775010">
        <w:rPr>
          <w:rFonts w:ascii="Times New Roman" w:hAnsi="Times New Roman" w:cs="Times New Roman"/>
          <w:sz w:val="28"/>
          <w:szCs w:val="28"/>
        </w:rPr>
        <w:t xml:space="preserve"> </w:t>
      </w:r>
      <w:r w:rsidRPr="0077501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E5BB5" w:rsidRPr="005E5B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утверждении Порядка и условия предоставления в аренду муниципального имущества, включенного в Перечень имущества, находящегося в муниципальной собственности </w:t>
      </w:r>
      <w:proofErr w:type="spellStart"/>
      <w:r w:rsidR="005E5BB5" w:rsidRPr="005E5BB5">
        <w:rPr>
          <w:rFonts w:ascii="Times New Roman" w:eastAsia="MS Mincho" w:hAnsi="Times New Roman" w:cs="Times New Roman"/>
          <w:sz w:val="28"/>
          <w:szCs w:val="28"/>
          <w:lang w:eastAsia="en-US"/>
        </w:rPr>
        <w:t>Коневского</w:t>
      </w:r>
      <w:proofErr w:type="spellEnd"/>
      <w:r w:rsidR="005E5BB5" w:rsidRPr="005E5BB5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 сельсовета  </w:t>
      </w:r>
      <w:r w:rsidR="005E5BB5" w:rsidRPr="005E5B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Краснозерского района Новосибирской области, свободного от прав третьих лиц (за исключением имущественных прав субъектов малого</w:t>
      </w:r>
      <w:r w:rsidR="005E5B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среднего предпринимательства</w:t>
      </w:r>
      <w:r w:rsidR="00AC48C5" w:rsidRPr="00775010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775010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70228C" w:rsidRDefault="0070228C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hAnsi="Times New Roman"/>
        </w:rPr>
      </w:pPr>
    </w:p>
    <w:p w:rsidR="006573A7" w:rsidRPr="00847E62" w:rsidRDefault="00AC48C5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Pr="000F34FD">
        <w:rPr>
          <w:rFonts w:ascii="Times New Roman" w:hAnsi="Times New Roman" w:cs="Times New Roman"/>
          <w:sz w:val="28"/>
          <w:szCs w:val="28"/>
        </w:rPr>
        <w:t>со </w:t>
      </w:r>
      <w:hyperlink r:id="rId6" w:history="1">
        <w:r w:rsidRPr="000F34FD">
          <w:rPr>
            <w:rStyle w:val="12"/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F34FD">
        <w:rPr>
          <w:rFonts w:ascii="Times New Roman" w:hAnsi="Times New Roman" w:cs="Times New Roman"/>
          <w:sz w:val="28"/>
          <w:szCs w:val="28"/>
        </w:rPr>
        <w:t> Федерального</w:t>
      </w:r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закона от 24 июля 2007 года № 209-ФЗ «О развитии малого и среднего предпринимательства в Российской Федерации», Федеральным законом от 22 июля 2008 года  № 159-ФЗ «Об особенностях отчуждения движимого и недвижимого имущества, находящегося в государственной собственности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</w:t>
      </w:r>
      <w:proofErr w:type="gramEnd"/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47E62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Федерации», Приказом Федеральной антимонопольной службы от 21 марта 2023 года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</w:t>
      </w:r>
      <w:r w:rsidRPr="000F34FD">
        <w:rPr>
          <w:rFonts w:ascii="Times New Roman" w:hAnsi="Times New Roman" w:cs="Times New Roman"/>
          <w:sz w:val="28"/>
          <w:szCs w:val="28"/>
        </w:rPr>
        <w:t>курса</w:t>
      </w:r>
      <w:proofErr w:type="gramEnd"/>
      <w:r w:rsidRPr="000F34FD">
        <w:rPr>
          <w:rFonts w:ascii="Times New Roman" w:hAnsi="Times New Roman" w:cs="Times New Roman"/>
          <w:sz w:val="28"/>
          <w:szCs w:val="28"/>
        </w:rPr>
        <w:t>», </w:t>
      </w:r>
      <w:hyperlink r:id="rId7" w:history="1">
        <w:r w:rsidRPr="000F34FD">
          <w:rPr>
            <w:rStyle w:val="12"/>
            <w:rFonts w:ascii="Times New Roman" w:hAnsi="Times New Roman" w:cs="Times New Roman"/>
            <w:sz w:val="28"/>
            <w:szCs w:val="28"/>
          </w:rPr>
          <w:t>Устав</w:t>
        </w:r>
      </w:hyperlink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proofErr w:type="spellStart"/>
      <w:r w:rsidR="00CB4C1C">
        <w:rPr>
          <w:rFonts w:ascii="Times New Roman" w:hAnsi="Times New Roman" w:cs="Times New Roman"/>
          <w:color w:val="000000"/>
          <w:sz w:val="28"/>
          <w:szCs w:val="28"/>
        </w:rPr>
        <w:t>Коневского</w:t>
      </w:r>
      <w:proofErr w:type="spellEnd"/>
      <w:r w:rsidR="00CB4C1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47E62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  <w:r w:rsidR="006573A7" w:rsidRPr="00847E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Совет депутатов </w:t>
      </w:r>
      <w:r w:rsidR="00907297" w:rsidRPr="00847E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Краснозерского</w:t>
      </w:r>
      <w:r w:rsidR="006573A7" w:rsidRPr="00847E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РЕШИЛ:</w:t>
      </w:r>
    </w:p>
    <w:p w:rsidR="00480007" w:rsidRPr="00847E62" w:rsidRDefault="00480007" w:rsidP="00CC33F8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AC48C5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и условия предоставления в аренду муниципального имущества, включенного в Перечень имущества, находящегося в муниципальной собственности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 xml:space="preserve">утвержденный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B60179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6E65">
        <w:rPr>
          <w:rFonts w:ascii="Times New Roman" w:hAnsi="Times New Roman" w:cs="Times New Roman"/>
          <w:sz w:val="28"/>
          <w:szCs w:val="28"/>
        </w:rPr>
        <w:t xml:space="preserve">второй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775010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="0077501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 </w:t>
      </w:r>
      <w:r w:rsidR="005E5BB5"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созыва </w:t>
      </w:r>
      <w:r w:rsidR="0070228C" w:rsidRPr="005C5E2D">
        <w:rPr>
          <w:rFonts w:ascii="Times New Roman" w:hAnsi="Times New Roman" w:cs="Times New Roman"/>
          <w:sz w:val="28"/>
          <w:szCs w:val="28"/>
        </w:rPr>
        <w:t xml:space="preserve">от  </w:t>
      </w:r>
      <w:r w:rsidR="005E5BB5">
        <w:rPr>
          <w:rFonts w:ascii="Times New Roman" w:hAnsi="Times New Roman" w:cs="Times New Roman"/>
          <w:sz w:val="28"/>
          <w:szCs w:val="28"/>
        </w:rPr>
        <w:t>07.10.2022</w:t>
      </w:r>
      <w:r w:rsidR="005E5BB5" w:rsidRPr="005C5E2D">
        <w:rPr>
          <w:rFonts w:ascii="Times New Roman" w:hAnsi="Times New Roman" w:cs="Times New Roman"/>
          <w:sz w:val="28"/>
          <w:szCs w:val="28"/>
        </w:rPr>
        <w:t xml:space="preserve"> </w:t>
      </w:r>
      <w:r w:rsidR="005E5BB5" w:rsidRPr="005C5E2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E5BB5">
        <w:rPr>
          <w:rFonts w:ascii="Times New Roman" w:hAnsi="Times New Roman" w:cs="Times New Roman"/>
          <w:sz w:val="28"/>
          <w:szCs w:val="28"/>
        </w:rPr>
        <w:t>29/6</w:t>
      </w:r>
      <w:r w:rsidR="005E5BB5" w:rsidRPr="00775010">
        <w:rPr>
          <w:rFonts w:ascii="Times New Roman" w:hAnsi="Times New Roman" w:cs="Times New Roman"/>
          <w:sz w:val="28"/>
          <w:szCs w:val="28"/>
        </w:rPr>
        <w:t xml:space="preserve"> </w:t>
      </w:r>
      <w:r w:rsidR="005E5BB5" w:rsidRPr="00775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</w:t>
      </w:r>
      <w:r w:rsidR="007750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Порядка </w:t>
      </w:r>
      <w:r w:rsidR="00CC33F8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условия предоставления</w:t>
      </w:r>
      <w:proofErr w:type="gramEnd"/>
      <w:r w:rsidR="00CC33F8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аренду муниципального имущества, включенного в Перечень имущества, находящегося в муниципальной собственности </w:t>
      </w:r>
      <w:proofErr w:type="spellStart"/>
      <w:r w:rsidR="0070228C">
        <w:rPr>
          <w:rFonts w:ascii="Times New Roman" w:eastAsia="Times New Roman" w:hAnsi="Times New Roman" w:cs="Times New Roman"/>
          <w:color w:val="000000"/>
          <w:sz w:val="28"/>
          <w:szCs w:val="28"/>
        </w:rPr>
        <w:t>Коневского</w:t>
      </w:r>
      <w:proofErr w:type="spellEnd"/>
      <w:r w:rsidR="00702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CC33F8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>(далее - Порядок) следующие изменения:</w:t>
      </w:r>
    </w:p>
    <w:p w:rsidR="00480007" w:rsidRPr="00847E62" w:rsidRDefault="00480007" w:rsidP="0048000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ab/>
        <w:t xml:space="preserve">1.1. </w:t>
      </w:r>
      <w:r w:rsidR="00BA4E0C" w:rsidRPr="00847E62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="005E5BB5">
        <w:rPr>
          <w:rFonts w:ascii="Times New Roman" w:eastAsia="Times New Roman" w:hAnsi="Times New Roman" w:cs="Times New Roman"/>
          <w:sz w:val="28"/>
          <w:szCs w:val="28"/>
        </w:rPr>
        <w:t>7</w:t>
      </w:r>
      <w:r w:rsidR="00476E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8C5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8C5" w:rsidRPr="00847E62">
        <w:rPr>
          <w:rFonts w:ascii="Times New Roman" w:hAnsi="Times New Roman" w:cs="Times New Roman"/>
          <w:sz w:val="28"/>
          <w:szCs w:val="28"/>
        </w:rPr>
        <w:t>р</w:t>
      </w:r>
      <w:r w:rsidR="000576BF" w:rsidRPr="00847E62">
        <w:rPr>
          <w:rFonts w:ascii="Times New Roman" w:hAnsi="Times New Roman" w:cs="Times New Roman"/>
          <w:sz w:val="28"/>
          <w:szCs w:val="28"/>
        </w:rPr>
        <w:t>аздел</w:t>
      </w:r>
      <w:r w:rsidR="00AC48C5" w:rsidRPr="00847E62">
        <w:rPr>
          <w:rFonts w:ascii="Times New Roman" w:hAnsi="Times New Roman" w:cs="Times New Roman"/>
          <w:sz w:val="28"/>
          <w:szCs w:val="28"/>
        </w:rPr>
        <w:t xml:space="preserve"> 1</w:t>
      </w:r>
      <w:r w:rsidR="000576BF" w:rsidRPr="00847E62">
        <w:rPr>
          <w:rFonts w:ascii="Times New Roman" w:hAnsi="Times New Roman" w:cs="Times New Roman"/>
          <w:sz w:val="28"/>
          <w:szCs w:val="28"/>
        </w:rPr>
        <w:t xml:space="preserve"> </w:t>
      </w:r>
      <w:r w:rsidRPr="00847E62">
        <w:rPr>
          <w:rFonts w:ascii="Times New Roman" w:hAnsi="Times New Roman" w:cs="Times New Roman"/>
          <w:sz w:val="28"/>
          <w:szCs w:val="28"/>
        </w:rPr>
        <w:t xml:space="preserve"> </w:t>
      </w:r>
      <w:r w:rsidR="00CC33F8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8C5" w:rsidRPr="00847E62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="00AC48C5" w:rsidRPr="00847E62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p w:rsidR="00BA4E0C" w:rsidRPr="00847E62" w:rsidRDefault="00AC48C5" w:rsidP="00AC48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 </w:t>
      </w:r>
      <w:r w:rsidR="005E5BB5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476E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Организатором торгов имущества, включенного в Перечень, выступает арендодатель или специализированная организация, привлеченная в соответствии с приказом Федеральной антимонопольной службы от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21.03.2023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147/23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r w:rsidRPr="00847E62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</w:t>
      </w:r>
      <w:proofErr w:type="gramEnd"/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заключение указанных договоров может осуществляться путем проведения торгов в форме конкурса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" либо в соответствии с Земельным </w:t>
      </w:r>
      <w:hyperlink r:id="rId8" w:tgtFrame="_blank" w:history="1">
        <w:r w:rsidRPr="000F34FD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D938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</w:t>
      </w:r>
      <w:r w:rsidR="00BA4E0C"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A4E0C" w:rsidRDefault="00BA4E0C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проведения торгов создается комиссия по проведению конкурсов и аукционов на право заключения договоров аренды муниципального имущества (далее - Комиссия), состав которой утверждается постановлением администрации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C33F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A66C4A" w:rsidRPr="00847E62" w:rsidRDefault="00A66C4A" w:rsidP="00A66C4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732388">
        <w:rPr>
          <w:rFonts w:ascii="Times New Roman" w:eastAsia="Times New Roman" w:hAnsi="Times New Roman" w:cs="Times New Roman"/>
          <w:sz w:val="28"/>
          <w:szCs w:val="28"/>
        </w:rPr>
        <w:t>В разделе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388">
        <w:rPr>
          <w:rFonts w:ascii="Times New Roman" w:eastAsia="Times New Roman" w:hAnsi="Times New Roman" w:cs="Times New Roman"/>
          <w:sz w:val="28"/>
          <w:szCs w:val="28"/>
        </w:rPr>
        <w:t>добавить  подпункт 7.1.</w:t>
      </w:r>
      <w:proofErr w:type="gramStart"/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38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66C4A" w:rsidRPr="00D93813" w:rsidRDefault="00A66C4A" w:rsidP="00A66C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732388">
        <w:rPr>
          <w:rFonts w:ascii="Times New Roman" w:eastAsia="Times New Roman" w:hAnsi="Times New Roman" w:cs="Times New Roman"/>
          <w:color w:val="000000"/>
          <w:sz w:val="28"/>
          <w:szCs w:val="28"/>
        </w:rPr>
        <w:t>.1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Запрещается продажа имущества, включенного в Перечень, за исключением возмездного отчуждения такого имущества в собственность субъектов МСП в соответствии с Федеральным законом от 22 июля 2008 года N 159-ФЗ "Об особенностях отчуждения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движимого и 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недвижимого имущества, находящегося в государственной или в муниципальной собственности и арендуемого субъектами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малого и среднего предпринимательства</w:t>
      </w:r>
      <w:proofErr w:type="gramStart"/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 внесении изменений в отдельные законодательные акты Российской Федерации" и в случаях, указанных в подпунктах 6, 8 и 9 пункта 2 статьи 39.3 ЗК РФ.</w:t>
      </w:r>
    </w:p>
    <w:p w:rsidR="00A66C4A" w:rsidRPr="00D93813" w:rsidRDefault="00A66C4A" w:rsidP="00A66C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В отношении указанного имущества запрещаются также сдача его в безвозмездное пользование (ссуду), переуступка прав пользования им, передача прав пользования им в залог и внесение прав пользования таким имуществом в уставный 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предоставления такого имущества в субаренду субъектам МСП организациями, образующими инфраструктуру поддержки МСП, физическим лицам, применяющим специальный налоговый режим "Налог на профессиональный доход", и в случае, если в субаренду предоставляется имущество, предусмотренное пунктом 14 части 1 статьи 17.1 Федерального закона от 26 июля 2006 года N 135-ФЗ </w:t>
      </w:r>
      <w:r w:rsidRPr="00D93813">
        <w:rPr>
          <w:rFonts w:ascii="Times New Roman" w:eastAsia="Times New Roman" w:hAnsi="Times New Roman" w:cs="Times New Roman"/>
          <w:sz w:val="28"/>
          <w:szCs w:val="28"/>
        </w:rPr>
        <w:t>"</w:t>
      </w:r>
      <w:hyperlink r:id="rId9" w:tgtFrame="_blank" w:history="1">
        <w:r w:rsidRPr="000F34FD">
          <w:rPr>
            <w:rFonts w:ascii="Times New Roman" w:eastAsia="Times New Roman" w:hAnsi="Times New Roman" w:cs="Times New Roman"/>
            <w:sz w:val="28"/>
            <w:szCs w:val="28"/>
          </w:rPr>
          <w:t>О защите конкуренции</w:t>
        </w:r>
      </w:hyperlink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66C4A" w:rsidRPr="00D93813" w:rsidRDefault="00A66C4A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48C5" w:rsidRPr="00847E62" w:rsidRDefault="00BA4E0C" w:rsidP="00BA4E0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="00C601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6DE0">
        <w:rPr>
          <w:rFonts w:ascii="Times New Roman" w:eastAsia="Times New Roman" w:hAnsi="Times New Roman" w:cs="Times New Roman"/>
          <w:sz w:val="28"/>
          <w:szCs w:val="28"/>
        </w:rPr>
        <w:t xml:space="preserve">пункт 8 раздела </w:t>
      </w:r>
      <w:r w:rsidR="00E16DE0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C33F8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388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proofErr w:type="spellStart"/>
      <w:proofErr w:type="gramStart"/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proofErr w:type="gramEnd"/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редакции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4E0C" w:rsidRPr="00D93813" w:rsidRDefault="00BA4E0C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« 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и проведение конкурсов или аукционов на право заключения договоров аренды имущества, включенного в Перечень (за исключением земельных участков), осуществляются в порядке, установленном приказом Федеральной антимонопольной службы от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21.03.2023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147/23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конкурса".</w:t>
      </w:r>
    </w:p>
    <w:p w:rsidR="00BA4E0C" w:rsidRPr="00D93813" w:rsidRDefault="00BA4E0C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Процедура подачи заявок на участие в торгах субъектами МСП, организациями, образующими инфраструктуру поддержки субъектов МСП, физическими лицами, применяющими специальный налоговый режим "Налог на профессиональный доход", требования к заявке и прилагаемым к ней документам, основания для отказа в допуске к участию в торгах определяются положениями конкурсной документации или документации об аукционе, утверждаемой арендодателем.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C33F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80007" w:rsidRPr="00CB4C1C" w:rsidRDefault="00B60179" w:rsidP="00CB4C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Настоящее решение вступает в силу с момента подписания,  за исключением п.1.1  и 1.3  настоящего решения, которое вступают в силу с 1 октября 2023 года. </w:t>
      </w:r>
    </w:p>
    <w:p w:rsidR="00CB4C1C" w:rsidRPr="00CB4C1C" w:rsidRDefault="00CB4C1C" w:rsidP="00CB4C1C">
      <w:pPr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. Опубликовать настоящее Решение в периодическом печатном издании «Вестник </w:t>
      </w:r>
      <w:proofErr w:type="spellStart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>Коневского</w:t>
      </w:r>
      <w:proofErr w:type="spellEnd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сельсовета»  и</w:t>
      </w:r>
      <w:r w:rsidRPr="00CB4C1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официальном сайте </w:t>
      </w:r>
      <w:proofErr w:type="spellStart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>Коневского</w:t>
      </w:r>
      <w:proofErr w:type="spellEnd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Краснозерского района Новосибирской области.</w:t>
      </w:r>
    </w:p>
    <w:p w:rsidR="00CB4C1C" w:rsidRPr="00CB4C1C" w:rsidRDefault="00CB4C1C" w:rsidP="00CB4C1C">
      <w:pPr>
        <w:spacing w:after="0" w:line="25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Настоящее Решение вступает в силу в порядке и сроки, установленные Уставом </w:t>
      </w:r>
      <w:proofErr w:type="spellStart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>Коневского</w:t>
      </w:r>
      <w:proofErr w:type="spellEnd"/>
      <w:r w:rsidRPr="00CB4C1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сельсовета.</w:t>
      </w:r>
    </w:p>
    <w:p w:rsidR="00CB4C1C" w:rsidRPr="00CB4C1C" w:rsidRDefault="00CB4C1C" w:rsidP="00CB4C1C">
      <w:pPr>
        <w:spacing w:after="0" w:line="25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4"/>
        <w:gridCol w:w="3887"/>
      </w:tblGrid>
      <w:tr w:rsidR="00CB4C1C" w:rsidRPr="00CB4C1C" w:rsidTr="006C079E">
        <w:tc>
          <w:tcPr>
            <w:tcW w:w="6062" w:type="dxa"/>
          </w:tcPr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 С. В. Гутов 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</w:tcPr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 Краснозерского района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4C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 О. А. Захаренко </w:t>
            </w: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B4C1C" w:rsidRPr="00CB4C1C" w:rsidRDefault="00CB4C1C" w:rsidP="00CB4C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80007" w:rsidRDefault="00480007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5BB5" w:rsidRDefault="005E5BB5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5BB5" w:rsidRDefault="005E5BB5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5BB5" w:rsidRDefault="005E5BB5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5BB5" w:rsidRDefault="005E5BB5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5BB5" w:rsidRDefault="005E5BB5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5BB5" w:rsidRDefault="005E5BB5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5BB5" w:rsidRDefault="005E5BB5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5BB5" w:rsidRPr="005E5BB5" w:rsidRDefault="005E5BB5" w:rsidP="005E5BB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BB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Приложение</w:t>
      </w:r>
    </w:p>
    <w:p w:rsidR="005E5BB5" w:rsidRPr="005E5BB5" w:rsidRDefault="005E5BB5" w:rsidP="005E5BB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BB5"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 восьмой (внеочередной) сессии</w:t>
      </w:r>
    </w:p>
    <w:p w:rsidR="005E5BB5" w:rsidRPr="005E5BB5" w:rsidRDefault="005E5BB5" w:rsidP="005E5BB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BB5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 депутатов</w:t>
      </w:r>
    </w:p>
    <w:p w:rsidR="005E5BB5" w:rsidRPr="005E5BB5" w:rsidRDefault="005E5BB5" w:rsidP="005E5BB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BB5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Краснозерского района</w:t>
      </w:r>
    </w:p>
    <w:p w:rsidR="005E5BB5" w:rsidRPr="005E5BB5" w:rsidRDefault="005E5BB5" w:rsidP="005E5BB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BB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5E5BB5" w:rsidRPr="005E5BB5" w:rsidRDefault="005E5BB5" w:rsidP="005E5BB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BB5">
        <w:rPr>
          <w:rFonts w:ascii="Times New Roman" w:eastAsia="Times New Roman" w:hAnsi="Times New Roman" w:cs="Times New Roman"/>
          <w:color w:val="000000"/>
          <w:sz w:val="24"/>
          <w:szCs w:val="24"/>
        </w:rPr>
        <w:t>от 07.10.2022  г. № 29/6</w:t>
      </w:r>
    </w:p>
    <w:p w:rsidR="005E5BB5" w:rsidRPr="005E5BB5" w:rsidRDefault="005E5BB5" w:rsidP="005E5B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BB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E5BB5" w:rsidRPr="005E5BB5" w:rsidRDefault="005E5BB5" w:rsidP="005E5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E5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Порядок и условия предоставления в аренду муниципального имущества, включенного в Перечень имущества, находящегося в муниципальной собственности </w:t>
      </w:r>
      <w:proofErr w:type="spellStart"/>
      <w:r w:rsidRPr="005E5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Коневского</w:t>
      </w:r>
      <w:proofErr w:type="spellEnd"/>
      <w:r w:rsidRPr="005E5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сельсовета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I. Общие положения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Порядок и условия предоставления в аренду муниципального имущества </w:t>
      </w:r>
      <w:proofErr w:type="spell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Коневского</w:t>
      </w:r>
      <w:proofErr w:type="spell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области, включенного в </w:t>
      </w:r>
      <w:hyperlink r:id="rId10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перечень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имущества </w:t>
      </w:r>
      <w:proofErr w:type="spell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Коневского</w:t>
      </w:r>
      <w:proofErr w:type="spell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- Порядок и условия), разработаны в соответствии с Земельным </w:t>
      </w:r>
      <w:hyperlink r:id="rId11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кодексом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(далее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ЗК РФ), Гражданским </w:t>
      </w:r>
      <w:hyperlink r:id="rId12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кодексом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Федерации, Федеральным </w:t>
      </w:r>
      <w:hyperlink r:id="rId13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законом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24.07.2007 N 209-ФЗ "О развитии малого и среднего предпринимательства в Российской Федерации", Федеральным </w:t>
      </w:r>
      <w:hyperlink r:id="rId14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законом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26.07.2006 N 135-ФЗ "О защите конкуренции", </w:t>
      </w:r>
      <w:hyperlink r:id="rId15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Законом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Новосибирской области от 02.07.2008 N 245-ОЗ "О развитии малого и среднего предпринимательства в Новосибирской области", Устава </w:t>
      </w:r>
      <w:proofErr w:type="spell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Коневского</w:t>
      </w:r>
      <w:proofErr w:type="spell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 и иными нормативными правовыми актами Российской Федерации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, Новосибирской области и муниципальными правовыми актами Краснозерского района Новосибирской области.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Порядок и условия устанавливают процедуру предоставления в аренду имущества, находящегося в муниципальной собственности </w:t>
      </w:r>
      <w:proofErr w:type="spell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Коневского</w:t>
      </w:r>
      <w:proofErr w:type="spell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 (далее - имущество), включенного в </w:t>
      </w:r>
      <w:hyperlink r:id="rId16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перечень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имущества </w:t>
      </w:r>
      <w:proofErr w:type="spell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Коневского</w:t>
      </w:r>
      <w:proofErr w:type="spell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- Перечень), и условия предоставления включенного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Перечень имущества в аренду, в том числе льготы для субъектов малого и среднего предпринимательства </w:t>
      </w:r>
      <w:proofErr w:type="spell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Коневского</w:t>
      </w:r>
      <w:proofErr w:type="spell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 (далее - субъекты МСП), являющихся сельскохозяйственными кооперативами или занимающихся социально значимыми видами деятельности (приложение), иными установленными муниципальными программами (подпрограммами)  </w:t>
      </w:r>
      <w:proofErr w:type="spell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Коневского</w:t>
      </w:r>
      <w:proofErr w:type="spell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 приоритетными видами деятельности, физических лиц, применяющих специальный налоговый режим "Налог на профессиональный доход" и занимающихся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такими видами деятельности, а также льготы по арендной плате в отношении земельных участков, включенных в Перечень.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Порядок и условия предоставления в аренду земельных участков, включенных в Перечень, устанавливаются в соответствии с гражданским законодательством и земельным законодательством.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Порядком и условиями регулируются отношения по оказанию администрацией </w:t>
      </w:r>
      <w:proofErr w:type="spell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Коневского</w:t>
      </w:r>
      <w:proofErr w:type="spell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 имущественной поддержки субъектам МСП и организациям, образующим инфраструктуру поддержки </w:t>
      </w: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субъектов МСП (за исключением указанных в </w:t>
      </w:r>
      <w:hyperlink r:id="rId17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статье 15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24.07.2007 N 209-ФЗ "О развитии малого и среднего предпринимательства в Российской Федерации"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учреждений), а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также физическим лицам, применяющим специальный налоговый режим "Налог на профессиональный доход", в виде предоставления в аренду на долгосрочной основе имущества, включенного в Перечень (в том числе по льготной ставке арендной платы).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Арендодателем имущества, включенного в Перечень, является администрация </w:t>
      </w:r>
      <w:proofErr w:type="spell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Коневского</w:t>
      </w:r>
      <w:proofErr w:type="spell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 (далее - администрация) в отношении имущества, составляющего муниципальную казну Краснозерского района Новосибирской области, земельных участков, находящихся в муниципальной собственности Краснозерского района Новосибирской области, а также земельных участков, государственная собственность на которые не разграничена</w:t>
      </w:r>
      <w:bookmarkStart w:id="0" w:name="Par63"/>
      <w:bookmarkEnd w:id="0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5. Арендаторами имущества, включенного в Перечень, являются: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субъекты МСП (юридические лица и индивидуальные предприниматели, сведения о которых внесены в единый реестр субъектов малого и среднего предпринимательства), за исключением субъектов МСП, которым в соответствии с Федеральным </w:t>
      </w:r>
      <w:hyperlink r:id="rId18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законом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24.07.2007 N 209-ФЗ "О развитии малого и среднего предпринимательства в Российской Федерации" не может оказываться поддержка;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2) организаций, образующих инфраструктуру поддержки субъектов МСП, за исключением указанных в статье 15 Федерального закона от 24.07.2007 № 209-ФЗ «О развитии малого и среднего предпринимательства в Российской Федерации»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3) физические лица, не являющиеся индивидуальными предпринимателями и применяющие специальный налоговый режим "Налог на профессиональный доход" (далее - физические лица, применяющие специальный налоговый режим "Налог на профессиональный доход").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6. Заключение договоров аренды имущества, включенного в Перечень, за исключением земельных участков, осуществляется: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1) на торгах, проводимых в форме конкурсов или аукционов;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без проведения торгов в случаях, предусмотренных </w:t>
      </w:r>
      <w:hyperlink r:id="rId19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статьей 17.1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26.07.2006 N 135-ФЗ "О защите конкуренции".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6.1. Заключение договоров аренды земельного участка, включенного в Перечень, осуществляется: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1) на торгах, проводимых в форме аукциона;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без проведения торгов в случаях, предусмотренных </w:t>
      </w:r>
      <w:hyperlink r:id="rId20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2 статьи 39.6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732388" w:rsidRPr="00732388" w:rsidRDefault="005E5BB5" w:rsidP="00732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 xml:space="preserve">7.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 xml:space="preserve">Организатором торгов имущества, включенного в Перечень, выступает арендодатель или специализированная организация, привлеченная в соответствии с </w:t>
      </w:r>
      <w:hyperlink r:id="rId21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highlight w:val="yellow"/>
            <w:lang w:eastAsia="en-US"/>
          </w:rPr>
          <w:t>приказом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 xml:space="preserve"> Федеральной антимонопольной службы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 xml:space="preserve">, в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>отношении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 xml:space="preserve"> которого заключение указанных договоров может осуществляться путем проведения торгов в форме конкурса" либо в соответствии с Земельным </w:t>
      </w:r>
      <w:hyperlink r:id="rId22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highlight w:val="yellow"/>
            <w:lang w:eastAsia="en-US"/>
          </w:rPr>
          <w:t>кодексом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 xml:space="preserve"> Российской Федерации.</w:t>
      </w:r>
    </w:p>
    <w:p w:rsidR="005E5BB5" w:rsidRPr="005E5BB5" w:rsidRDefault="005E5BB5" w:rsidP="00732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Для проведения торгов создается комиссия по проведению конкурсов и аукционов на право заключения договоров аренды муниципального имущества (далее - Комиссия),  состав которой утверждается постановлением администрации.</w:t>
      </w:r>
    </w:p>
    <w:p w:rsidR="00732388" w:rsidRPr="00732388" w:rsidRDefault="00732388" w:rsidP="007323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73238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7.1 Запрещается продажа имущества, включенного в Перечень, за исключением возмездного отчуждения такого имущества в собственность субъектов МСП в соответствии с Федеральным законом от 22 июля 2008 года N 159-ФЗ "Об особенностях </w:t>
      </w:r>
      <w:r w:rsidRPr="0073238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lastRenderedPageBreak/>
        <w:t>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</w:t>
      </w:r>
      <w:proofErr w:type="gramStart"/>
      <w:r w:rsidRPr="0073238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,</w:t>
      </w:r>
      <w:proofErr w:type="gramEnd"/>
      <w:r w:rsidRPr="0073238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и о внесении изменений в отдельные законодательные акты Российской Федерации" и в случаях, указанных в подпунктах 6, 8 и 9 пункта 2 статьи 39.3 ЗК РФ.</w:t>
      </w:r>
    </w:p>
    <w:p w:rsidR="005E5BB5" w:rsidRPr="005E5BB5" w:rsidRDefault="00732388" w:rsidP="0073238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proofErr w:type="gramStart"/>
      <w:r w:rsidRPr="0073238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В отношении указанного имущества запрещаются также сдача его в безвозмездное пользование (ссуду), переуступка прав пользования им, передача прав пользования им в залог и внесение прав пользования таким имуществом в уставный 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</w:t>
      </w:r>
      <w:proofErr w:type="gramEnd"/>
      <w:r w:rsidRPr="0073238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организациями, образующими инфраструктуру поддержки МСП, физическим лицам, применяющим специальный налоговый режим "Налог на профессиональный доход", и в случае, если в субаренду предоставляется имущество, предусмотренное пунктом 14 части 1 статьи 17.1 Федерального закона от 26 июля 2006 года N 135-ФЗ </w:t>
      </w:r>
      <w:r w:rsidRPr="00732388">
        <w:rPr>
          <w:rFonts w:ascii="Times New Roman" w:eastAsia="Times New Roman" w:hAnsi="Times New Roman" w:cs="Times New Roman"/>
          <w:sz w:val="24"/>
          <w:szCs w:val="24"/>
          <w:highlight w:val="yellow"/>
        </w:rPr>
        <w:t>"</w:t>
      </w:r>
      <w:hyperlink r:id="rId23" w:tgtFrame="_blank" w:history="1">
        <w:r w:rsidRPr="00732388">
          <w:rPr>
            <w:rFonts w:ascii="Times New Roman" w:eastAsia="Times New Roman" w:hAnsi="Times New Roman" w:cs="Times New Roman"/>
            <w:sz w:val="24"/>
            <w:szCs w:val="24"/>
            <w:highlight w:val="yellow"/>
          </w:rPr>
          <w:t>О защите конкуренции</w:t>
        </w:r>
      </w:hyperlink>
      <w:r w:rsidRPr="0073238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".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II. Порядок и условия предоставления </w:t>
      </w:r>
      <w:proofErr w:type="gramStart"/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</w:t>
      </w:r>
      <w:proofErr w:type="gramEnd"/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аренду имущества, включенного в Перечень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(за исключением земельных</w:t>
      </w:r>
      <w:bookmarkStart w:id="1" w:name="_GoBack"/>
      <w:bookmarkEnd w:id="1"/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участков)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E16DE0" w:rsidRPr="001B6676" w:rsidRDefault="005E5BB5" w:rsidP="00E1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8. </w:t>
      </w:r>
      <w:bookmarkStart w:id="2" w:name="Par94"/>
      <w:bookmarkEnd w:id="2"/>
      <w:proofErr w:type="gramStart"/>
      <w:r w:rsidR="00E16DE0" w:rsidRPr="001B667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Организация и проведение конкурсов или аукционов на право заключения договоров аренды имущества, включенного в Перечень (за исключением земельных участков), осуществляются в порядке, установленном приказом Федеральной антимонопольной службы от 21.03.2023 N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</w:t>
      </w:r>
      <w:proofErr w:type="gramEnd"/>
      <w:r w:rsidR="00E16DE0" w:rsidRPr="001B667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</w:t>
      </w:r>
      <w:proofErr w:type="gramStart"/>
      <w:r w:rsidR="00E16DE0" w:rsidRPr="001B667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отношении</w:t>
      </w:r>
      <w:proofErr w:type="gramEnd"/>
      <w:r w:rsidR="00E16DE0" w:rsidRPr="001B667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конкурса".</w:t>
      </w:r>
    </w:p>
    <w:p w:rsidR="001B6676" w:rsidRPr="001B6676" w:rsidRDefault="00E16DE0" w:rsidP="00E16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1B667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Процедура подачи заявок на участие в торгах субъектами МСП, организациями, образующими инфраструктуру поддержки субъектов МСП, физическими лицами, применяющими специальный налоговый режим "Налог на профессиональный доход", требования к заявке и прилагаемым к ней документам, основания для отказа в допуске к участию в торгах определяются положениями конкурсной документации или документации об аукционе, утверждаемой арендодателем.</w:t>
      </w:r>
      <w:proofErr w:type="gramEnd"/>
    </w:p>
    <w:p w:rsidR="005E5BB5" w:rsidRPr="005E5BB5" w:rsidRDefault="005E5BB5" w:rsidP="00E16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9. Для предоставления имущества, включенного в Перечень (за исключением земельных участков), без проведения торгов субъекты МСП и организации, образующие инфраструктуру поддержки субъектов МСП, а также физические лица, применяющие специальный налоговый режим "Налог на профессиональный доход", (далее - заявители), обращаются к арендодателю с заявлением о предоставлении такого имущества (далее - заявление).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3" w:name="Par96"/>
      <w:bookmarkEnd w:id="3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10. С заявлением представляются следующие документы: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1) документ, удостоверяющий личность заявителя (представителя заявителя), который возвращается ему непосредственно после установления личности;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2) документ, подтверждающий полномочия представителя заявителя (в случае если с заявлением обращается представитель заявителя), либо его копия (при предъявлении оригинала);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3) копии учредительных документов (для юридических лиц);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4) копия решения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</w:t>
      </w: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юридического лица и если для заявителя заключение договора аренды является крупной сделкой);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5) заявление об отсутствии решения о ликвидации заявителя (юридического лица), о прекращении деятельности в качестве индивидуального предпринимателя, физического лица, применяющего специальный налоговый режим "Налог на профессиональный доход", об отсутствии решения арбитражного суда о признании заявителя банкротом и об открытии конкурсного производства;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6) </w:t>
      </w:r>
      <w:hyperlink r:id="rId24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заявление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</w:t>
      </w:r>
      <w:hyperlink r:id="rId25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законом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24 июля 2007 г. N 209-ФЗ "О развитии малого и среднего предпринимательства в Российской Федерации", по форме, утвержденной приказом Минэкономразвития России от 10.03.2016 N 113 "Об утверждении формы заявления о соответствии вновь созданного юридического лица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24.07.2007 N 209-ФЗ "О развитии малого и среднего предпринимательства в Российской Федерации".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Заявление, указанное в настоящем пункте, не представляется организациями, образующими инфраструктуру поддержки субъектов МСП.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сведения из единого реестра субъектов малого и среднего предпринимательства, сведения из реестра организаций, образующих инфраструктуру поддержки субъектов малого и среднего предпринимательства, выписка о присвоении физическому лицу - налогоплательщику статуса "Налог на профессиональный доход", запрашиваются арендодателем самостоятельно и приобщаются к документам, представленным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заявителем.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Документы, указанные в настоящем пункте, могут быть представлены заявителем по собственной инициативе.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Заявление и документы, указанные в </w:t>
      </w:r>
      <w:hyperlink w:anchor="Par94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пунктах 9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w:anchor="Par96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10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Порядка и условий, рассматриваются арендодателем в течение десяти рабочих дней с даты их поступления к арендодателю.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результатам рассмотрения заявления арендодатель принимает решение заключить договор аренды имущества, включенного в Перечень (за исключением земельных участков), либо отказать в предоставлении в аренду такого имущества по основаниям, предусмотренным </w:t>
      </w:r>
      <w:hyperlink w:anchor="Par112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13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Порядка и условий, о чем в течение пяти дней с момента принятия решения в письменной форме уведомляет заявителя.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4" w:name="Par112"/>
      <w:bookmarkEnd w:id="4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13. Основания для отказа в предоставлении в аренду без торгов имущества, включенного в Перечень (за исключением земельных участков):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не представлены документы, указанные в </w:t>
      </w:r>
      <w:hyperlink w:anchor="Par96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пункте 10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Порядка и условий;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несоответствие субъекта МСП требованиям, установленным </w:t>
      </w:r>
      <w:hyperlink r:id="rId26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статьей 4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24.07.2007 N 209-ФЗ "О развитии малого и среднего предпринимательства в Российской Федерации", и </w:t>
      </w:r>
      <w:hyperlink w:anchor="Par63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пункту 5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Порядка и условий;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3) отсутствуют предусмотренные законом основания для предоставления заявителю имущества, включенного в Перечень (за исключением земельных участков), без проведения торгов;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4) заявителю предоставлено в аренду имущество, включенное в Перечень (за исключением земельных участков), и срок такого договора аренды не истек;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5) с момента выявления арендодателем нарушений Порядка и условий, допущенных заявителем, в том числе не обеспечившим целевого использования предоставленного в аренду имущества, прошло менее чем три года;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6) отсутствие свободного имущества, включенного в Перечень (за исключением земельных участков);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7) ранее в отношении заявителя - субъекта МСП, физического лица, применяющего специальный налоговый режим "Налог на профессиональный доход", было принято решение об оказании аналогичной поддержки (поддержки,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условия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оказания которой совпадают, включая форму, вид поддержки и цели ее оказания) и сроки ее оказания не истекли.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14. Срок, на который заключаются договоры в отношении имущества, включенного в Перечень (за исключением земельных участков), составляет не менее чем пять лет.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5" w:name="Par128"/>
      <w:bookmarkEnd w:id="5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Срок договора может быть уменьшен на основании поданного до заключения такого договора заявления лица, приобретающего права пользования имуществом, включенным в Перечень (за исключением земельных участков).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6" w:name="Par130"/>
      <w:bookmarkEnd w:id="6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15.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 арендной платы по договору аренды имущества, включенного в Перечень (за исключением земельных участков), заключаемому без проведения торгов, а также начальный размер арендной платы по договору аренды имущества, включенного в Перечень (за исключением земельных участков), заключаемому по результатам проведения торгов, определяется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деятельности.</w:t>
      </w:r>
      <w:proofErr w:type="gramEnd"/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случае заключения договора аренды по результатам проведения торгов арендная плата в договоре аренды устанавливается в размере, сформировавшемся в процессе проведения торгов.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арендную плату по договору не входят необходимые эксплуатационные расходы, связанные с содержанием имущества.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7" w:name="Par134"/>
      <w:bookmarkEnd w:id="7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15.1. При заключении договора аренды имущества, включенного в Перечень (за исключением земельных участков), на срок пять лет и более арендная плата вносится арендатором: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первый год аренды - 40 процентов от размера арендной платы, установленного в договоре аренды;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во второй год аренды - 60 процентов от размера арендной платы, установленного в договоре аренды;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третий год аренды - 80 процентов от размера арендной платы, установленного в договоре аренды;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четвертый год аренды и далее - 100 процентов от размера арендной платы, установленного в договоре аренды.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8" w:name="Par141"/>
      <w:bookmarkEnd w:id="8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15.2. При заключении договора аренды имущества, включенного в Перечень (за исключением земельных участков), на срок от четырех до пяти лет арендная плата вносится арендатором: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первый год аренды - 40 процентов от размера арендной платы, установленного в договоре аренды;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во второй год аренды - 80 процентов от размера арендной платы, установленного в договоре аренды;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третий год аренды и далее - 100 процентов от размера арендной платы, установленного в договоре аренды.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15.3. При заключении договора аренды имущества, включенного в Перечень (за исключением земельных участков), на срок от трех до четырех лет арендная плата вносится арендатором: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первый год аренды - 40 процентов от размера арендной платы, установленного в договоре аренды;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во второй год аренды и далее - 100 процентов от размера арендной платы, установленного в договоре аренды.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15.4. При заключении договора аренды имущества, включенного в Перечень (за исключением земельных участков), на срок от двух до трех лет арендная плата вносится арендатором: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первый год аренды - 50 процентов от размера арендной платы, установленного в договоре аренды;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во второй год аренды и далее - 100 процентов от размера арендной платы, установленного в договоре аренды.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9" w:name="Par157"/>
      <w:bookmarkEnd w:id="9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15.5. При заключении договора аренды имущества, включенного в Перечень (за исключением земельных участков), на срок менее двух лет арендная плата вносится арендатором в размере 100 процентов.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15.6. Положения </w:t>
      </w:r>
      <w:hyperlink w:anchor="Par141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пунктов 15.2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hyperlink w:anchor="Par157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15.5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Порядка и условий применяются при уменьшении срока договора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аренды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основании поданного до заключения такого договора заявления лица, приобретающего права пользования имуществом, включенным в Перечень (за исключением земельных участков), в соответствии с </w:t>
      </w:r>
      <w:hyperlink w:anchor="Par128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абзацем 2 пункта 14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Порядка и условий.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0" w:name="Par161"/>
      <w:bookmarkEnd w:id="10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15.7. При заключении договора аренды имущества, включенного в Перечень (за исключением земельных участков), на новый срок арендная плата вносится арендатором в размере 100 процентов.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1" w:name="Par163"/>
      <w:bookmarkEnd w:id="11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16.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Субъектам МСП, являющимся сельскохозяйственными кооперативами или занимающимся социально значимыми видами деятельности, иными установленными муниципальными  программами (подпрограммами) Краснозерского района Новосибирской области приоритетными видами деятельности, а также физическим лицам, применяющим специальный налоговый режим "Налог на профессиональный доход" и занимающимся такими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0,8.</w:t>
      </w:r>
      <w:proofErr w:type="gramEnd"/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17. Льгота по арендной плате применяется при выполнении всей совокупности следующих условий: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соблюдение заявительного порядка для предоставления льготы по арендной плате (при подаче заявления, установленного </w:t>
      </w:r>
      <w:hyperlink w:anchor="Par94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9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Порядка и условий, заявители прописывают в нем просьбу о предоставлении льготы);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2) социально значимый вид деятельности является основным видом деятельности в соответствии с выпиской из единого государственного реестра юридических лиц/индивидуальных предпринимателей;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3) имущество предоставляется субъекту МСП, физическому лицу, применяющему специальный налоговый режим "Налог на профессиональный доход", для осуществления социально значимого вида деятельности;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4) субъект МСП, физическое лицо, применяющее специальный налоговый режим "Налог на профессиональный доход", осуществляет социально значимый вид деятельности в период действия договора аренды.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18.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Арендатор лишается права на льготу, указанную в </w:t>
      </w:r>
      <w:hyperlink w:anchor="Par163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пункте 16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Порядка и условий, если он прекратил осуществление того социально значимого вида деятельности, в связи с осуществлением которого ему была предоставлена указанная льгота, и до ближайшей вытекающей из договора аренды даты внесения арендной платы не начал осуществление другого социально значимого вида деятельности.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Льгота по арендной плате сохраняется до конца текущего месяца, в котором было прекращено осуществление социально значимого вида деятельности.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2" w:name="Par182"/>
      <w:bookmarkEnd w:id="12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19.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Запрещается продажа имущества, включенного в Перечень, за исключением возмездного отчуждения такого имущества в собственность субъектов МСП в соответствии с Федеральным </w:t>
      </w:r>
      <w:hyperlink r:id="rId27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законом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22 июля 2008 года N 159-ФЗ "Об особенностях отчуждения недвижимого имущества, находящегося в государственной или в муниципальной собственности и арендуемого субъектами МСП, и о внесении изменений </w:t>
      </w: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в отдельные законодательные акты Российской Федерации" и в случаях, указанных в </w:t>
      </w:r>
      <w:hyperlink r:id="rId28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подпунктах</w:t>
        </w:r>
        <w:proofErr w:type="gramEnd"/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 xml:space="preserve"> 6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29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8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30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9 пункта 2 статьи 39.3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отношении указанного имущества запрещаются также сдача его в безвозмездное пользование (ссуду),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организациями, образующими инфраструктуру поддержки МСП, физическим лицам, применяющим специальный налоговый режим "Налог на профессиональный доход", и в случае, если в субаренду предоставляется имущество, предусмотренное </w:t>
      </w:r>
      <w:hyperlink r:id="rId31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14 части 1 статьи 17.1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26 июля 2006 года N 135-ФЗ "О защите конкуренции".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bookmarkStart w:id="13" w:name="Par187"/>
      <w:bookmarkEnd w:id="13"/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III. Порядок и условия предоставления в аренду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земельных участков, включенных в Перечень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(далее - земельный участок), на торгах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20. Предоставление земельных участков в аренду осуществляется на торгах, проводимых в форме аукциона, за исключением случаев, предусмотренных </w:t>
      </w:r>
      <w:hyperlink w:anchor="Par236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38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Порядка и условий.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Предоставление земельных участков в аренду по результатам проведенных торгов осуществляется в порядке, установленном </w:t>
      </w:r>
      <w:hyperlink r:id="rId32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статьями 39.11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hyperlink r:id="rId33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39.13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Земельный участок не может быть предметом аукциона в случаях, установленных </w:t>
      </w:r>
      <w:hyperlink r:id="rId34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8 статьи 39.11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один лот аукциона может входить только один земельный участок.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21. Решение о проведен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ии ау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кциона на право заключения договора аренды земельного участка принимается администрацией, в том числе по заявлениям субъектов МСП, организаций, образующих инфраструктуру поддержки субъектов МСП, физических лиц, применяющих специальный налоговый режим "Налог на профессиональный доход".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22. Организатором аукциона является администрация.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23. Организатор аукциона размещает извещение о проведен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ии ау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кциона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Федерации: torgi.gov.ru (далее - официальный сайт) (не менее чем за тридцать дней до дня проведения аукциона).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24. Организатор принимает решение об отказе в проведен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ии ау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кциона в случае выявления обстоятельств, предусмотренных </w:t>
      </w:r>
      <w:hyperlink r:id="rId35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8 статьи 39.11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4" w:name="Par202"/>
      <w:bookmarkEnd w:id="14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25.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участия в аукционе субъекты МСП, организации, образующие инфраструктуру поддержки субъектов МСП, физические лица, применяющие специальный налоговый режим "Налог на профессиональный доход" (далее - заявители), представляют в установленный в извещении о проведении аукциона срок следующие документы:</w:t>
      </w:r>
      <w:proofErr w:type="gramEnd"/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1) заявка на участие в аукционе по установленной в извещении о проведен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ии ау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кциона форме с указанием банковских реквизитов счета для возврата задатка;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2) копии документов, удостоверяющих личность заявителя (для индивидуальных предпринимателей, физических лиц, применяющих специальный налоговый режим "Налог на профессиональный доход");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4) документы, подтверждающие внесение задатка;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5) документы, декларирующие принадлежность к субъектам МСП, путем представления в форме документа на бумажном носителе или в форме электронного документа сведений из единого реестра субъектов МСП, ведение которого осуществляется в соответствии с Федеральным </w:t>
      </w:r>
      <w:hyperlink r:id="rId36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законом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24.07.2007 N 209-ФЗ "О развитии малого и среднего предпринимательства в Российской Федерации", либо заявляют о своем соответствии условиям отнесения к субъектам МСП в соответствии с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hyperlink r:id="rId37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частью 5 статьи 4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указанного Федерального закона.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Выписку из Единого государственного реестра юридических лиц (для юридических лиц), выписку из Единого государственного реестра индивидуальных предпринимателей (для индивидуальных предпринимателей), выписку о присвоении физическому лицу - налогоплательщику статуса "Налог на профессиональный доход" администрация получает самостоятельно и приобщает к документам, представленным субъектами МСП, организациями, образующими инфраструктуру поддержки субъектов МСП, физическими лицами, применяющими специальный налоговый режим "Налог на профессиональный доход".</w:t>
      </w:r>
      <w:proofErr w:type="gramEnd"/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Документы, указанные в настоящем пункте, могут быть представлены заявителем по собственной инициативе.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26. В отношении одного лота заявитель вправе подать только одну заявку.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27. Заявитель не допускается к участию в аукционе в следующих случаях: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непредставление необходимых для участия в аукционе документов или представление недостоверных сведений (в соответствии с </w:t>
      </w:r>
      <w:hyperlink w:anchor="Par202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 xml:space="preserve">пунктом 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25);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не поступление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3) подача заявки на участие в аукционе лицом, которое в соответствии с Порядком и условиями не имеет права быть участником аукциона;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28. В случае если аукцион признан несостоявшимся и только один заявитель признан участником аукциона, администрация в течение десяти дней со дня подписания протокола приема заявок на участие в аукционе обязан направить заявителю три экземпляра подписанного проекта договора аренды земельного участка.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29. Задаток, внесенный участником аукциона, засчитывается в счет арендной платы.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Задаток, внесенный участником аукциона, не заключившим в установленный Порядком и условиями срок договор аренды, не возвращается.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5" w:name="Par222"/>
      <w:bookmarkEnd w:id="15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30. Победителем аукциона признается участник аукциона, предложивший наибольший размер годовой платы за использование земельного участка.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Начальная цена предмета аукциона на право заключения договора аренды земельного участка устанавливается по решению организатора аукциона в размере ежегодной арендной платы, определенной по результатам рыночной оценки в соответствии с Федеральным </w:t>
      </w:r>
      <w:hyperlink r:id="rId38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законом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"Об оценочной деятельности в Российской Федерации", или в размере не менее полутора процентов кадастровой стоимости такого земельного участка.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31. Задатки, внесенные участниками, не явившимися на аукцион, не возвращаются.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6" w:name="Par225"/>
      <w:bookmarkEnd w:id="16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32.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  <w:proofErr w:type="gramEnd"/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33. Задаток, внесенный лицом, признанным победителем аукциона, задаток, внесенный иным лицом, с которым договор аренды земельного участка заключается в </w:t>
      </w: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соответствии с </w:t>
      </w:r>
      <w:hyperlink w:anchor="Par225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3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2 настоящего Порядка и условий, засчитываются в счет арендной платы за него.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Задатки, внесенные этими лицами, не заключившими в установленном настоящей статьей порядке договоры аренды земельного участка вследствие уклонения от заключения указанных договоров, не возвращаются.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34.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течение тридцати дней 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w:anchor="Par225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32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Порядка и условий и которые уклонились от их заключения, направляются администрацией для включения их в реестр недобросовестных участников аукциона.</w:t>
      </w:r>
      <w:proofErr w:type="gramEnd"/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bookmarkStart w:id="17" w:name="Par231"/>
      <w:bookmarkEnd w:id="17"/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IV. Порядок и условия предоставления в аренду </w:t>
      </w:r>
      <w:proofErr w:type="gramStart"/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земельных</w:t>
      </w:r>
      <w:proofErr w:type="gramEnd"/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участков, включенных в Перечень, без проведения торгов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8" w:name="Par236"/>
      <w:bookmarkEnd w:id="18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35.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Предоставление в аренду земельных участков, включенных в Перечень, по заявлению субъектов МСП, организаций, образующих инфраструктуру поддержки субъектов МСП, физических лиц, применяющих специальный налоговый режим "Налог на профессиональный доход", предусмотрено </w:t>
      </w:r>
      <w:hyperlink r:id="rId39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2 статьи 39.6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 (перечень оснований предоставления), в том числе по заявлению индивидуального предпринимателя или крестьянского (фермерского) хозяйства о предоставлении земельного участка сельскохозяйственного назначения в аренду для осуществления крестьянским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(фермерским) хозяйством его деятельности.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Перечень оснований предоставления земельных участков без проведения торгов содержится в </w:t>
      </w:r>
      <w:hyperlink r:id="rId40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пункте 2 статьи 39.6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36. Предоставление земельных участков без проведения торгов осуществляется в порядке, установленном </w:t>
      </w:r>
      <w:hyperlink r:id="rId41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статьей 39.14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37. В соответствии с </w:t>
      </w:r>
      <w:hyperlink r:id="rId42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подпунктами 2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43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3 пункта 1 статьи 39.14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 для предоставления земельного участка в аренду без проведения торгов проводится предварительное согласование, которое осуществляется в порядке, установленном </w:t>
      </w:r>
      <w:hyperlink r:id="rId44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статьей 39.15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Предварительное согласование предоставления земельного участка оформляется решением администрации. Для получения такого решения заинтересованным лицам надлежит обратиться в адрес администрации с заявлениями (с указанием перечисленных в </w:t>
      </w:r>
      <w:hyperlink r:id="rId45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пункте 1 статьи 39.15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 сведений), рассмотрение которых осуществляется администрацией в порядке их поступления.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38. Решение об отказе в предварительном согласовании предоставления земельного участка должно содержать все основания отказа, исчерпывающий перечень которых указан в </w:t>
      </w:r>
      <w:hyperlink r:id="rId46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пункте 8 статьи 39.15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39. В случае если испрашиваемый земельный участок предстоит образовать, в решении о предварительном согласовании предоставления земельного участка указываются сведения, установленные </w:t>
      </w:r>
      <w:hyperlink r:id="rId47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пунктами 9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hyperlink r:id="rId48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13 статьи 39.15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40. Лицо, в отношении которого было принято решение о предварительном согласовании предоставления земельного участка, обеспечивает выполнение кадастровых работ, необходимых для образования испрашиваемого земельного участка или уточнения его границ.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41. Решение о предварительном согласовании предоставления земельного участка является основанием для предоставления земельного участка в порядке, установленном </w:t>
      </w:r>
      <w:hyperlink r:id="rId49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статьей 39.17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42. Перечень сведений, которые должны быть указаны в заявлении заинтересованного в предоставлении земельного участка лица, содержится в </w:t>
      </w:r>
      <w:hyperlink r:id="rId50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пункте 1 статьи 39.17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43. Рассмотрение заявлений о предоставлении земельного участка осуществляется в порядке их поступления.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Администрация рассматривает поступившее заявление, проверяет наличие или отсутствие оснований в отказе предоставления земельного участка без проведения торгов, предусмотренных </w:t>
      </w:r>
      <w:hyperlink r:id="rId51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статьей 39.16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РФ, и по результатам рассмотрения и проверки совершает одно из следующих действий: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1) осуществляет подготовку проекта договора аренды земельного участка в трех экземплярах и их подписание, а также направляет проекты указанных договоров для подписания заявителю, если не требуется образование испрашиваемого земельного участка или уточнение его границ;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проекты договоров, направленные заявителю, должны быть им подписаны и представлены в администрацию не позднее чем в течение тридцати дней со дня получения заявителем проектов указанных договоров;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принимает решение об отказе в предоставлении земельного участка при наличии хотя бы одного из оснований, предусмотренных </w:t>
      </w:r>
      <w:hyperlink r:id="rId52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статьей 39.16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РФ, и направляет принятое решение заявителю.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V. Арендная плата по договорам аренды земельных участков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44. 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случае заключения договора аренды земельного участка с лицом, подавшим единственную заявку на участие в аукционе на право заключения договора аренды земельного участка, с заявителем, признанным единственным участником аукциона,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 в соответствии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</w:t>
      </w:r>
      <w:hyperlink w:anchor="Par222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пунктом 30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Порядка и условий.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случае заключения договора аренды земельного участка с лицом, ставшим победителем аукциона, размер ежегодной арендной платы определяется по результатам аукциона на право заключения договора аренды такого земельного участка.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45. При заключении договоров аренды земельных участков арендная плата вносится арендаторами в соответствии с положениями </w:t>
      </w:r>
      <w:hyperlink w:anchor="Par134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пунктов 15.1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hyperlink w:anchor="Par161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15.7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w:anchor="Par163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16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hyperlink w:anchor="Par182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21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Порядка и условий.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VI. Заключение договора аренды земельных участков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46. Договор аренды земельных участков заключается в соответствии с положениями </w:t>
      </w:r>
      <w:hyperlink w:anchor="Par187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разделов III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w:anchor="Par231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IV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Порядка и условий.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47. Договор аренды земельного участка заключается на срок с учетом ограничений, предусмотренных </w:t>
      </w:r>
      <w:hyperlink r:id="rId53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пунктами 8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hyperlink r:id="rId54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10 статьи 39.8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48. Внесение изменений в заключенный по результатам аукциона или в случае признания аукциона несостоявшимся договор аренды земельного участка, в части изменения видов разрешенного использования такого земельного участка, не допускается.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49. Арендатор земельного участка не имеет преимущественного права на заключение на новый срок договора аренды такого земельного участка без проведения торгов, за исключением случаев, установленных </w:t>
      </w:r>
      <w:hyperlink r:id="rId55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пунктами 3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56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4 статьи 39.6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Приложение к порядку 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bookmarkStart w:id="19" w:name="Par281"/>
      <w:bookmarkEnd w:id="19"/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ПЕРЕЧЕНЬ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СОЦИАЛЬНО ЗНАЧИМЫХ ВИДОВ ДЕЯТЕЛЬНОСТИ, ОСУЩЕСТВЛЯЕМЫХ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СУБЪЕКТАМИ МАЛОГО И СРЕДНЕГО ПРЕДПРИНИМАТЕЛЬСТВА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28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54"/>
        <w:gridCol w:w="6350"/>
      </w:tblGrid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gramStart"/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Кодовое обозначение для идентификации группировок видов экономической деятельности &lt;*&gt;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основного вида деятельности &lt;**&gt;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57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Класс 21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Производство лекарственных средств и материалов, применимых в медицинских целях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58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Группа 30.92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Производство велосипедов и инвалидных колясок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59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Подкласс 32.5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Производство медицинских инструментов и оборудования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60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Группа 47.73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Торговля розничная лекарственными средствами в специализированных магазинах (аптеках)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61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Подгруппа 56.29.4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 социальных столовых, буфетов или кафетериев (в офисах, больницах, школах, институтах и пр.) на основе льготных цен на питание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62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Класс 75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 ветеринарная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63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Класс 78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 по трудоустройству и подбору персонала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64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Группа 81.29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 по чистке и уборке прочая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65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Группа 85.11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Образование дошкольное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66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Группа 85.41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Образование дополнительное детей и взрослых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67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Класс 86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 в области здравоохранения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68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Класс 87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 по уходу с обеспечением проживания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69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Класс 88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Предоставление социальных услуг без обеспечения проживания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0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Класс 91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 библиотек, архивов, музеев и прочих объектов культуры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1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Подкласс 93.1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 в области спорта</w:t>
            </w:r>
          </w:p>
        </w:tc>
      </w:tr>
      <w:tr w:rsidR="005E5BB5" w:rsidRPr="005E5BB5" w:rsidTr="004720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2" w:history="1">
              <w:r w:rsidRPr="005E5BB5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lang w:eastAsia="en-US"/>
                </w:rPr>
                <w:t>Группа 96.04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B5" w:rsidRPr="005E5BB5" w:rsidRDefault="005E5BB5" w:rsidP="005E5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B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 физкультурно-оздоровительная</w:t>
            </w:r>
          </w:p>
        </w:tc>
      </w:tr>
    </w:tbl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--------------------------------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&lt;*&gt; Код и наименование видов экономической деятельности в соответствии с Общероссийским </w:t>
      </w:r>
      <w:hyperlink r:id="rId73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классификатором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видов экономической деятельности (ОКВЭД 2) ОК 029-2014 (КДЕС</w:t>
      </w:r>
      <w:proofErr w:type="gramStart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</w:t>
      </w:r>
      <w:proofErr w:type="gramEnd"/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>ед. 2) (</w:t>
      </w:r>
      <w:hyperlink r:id="rId74" w:history="1">
        <w:r w:rsidRPr="005E5BB5">
          <w:rPr>
            <w:rFonts w:ascii="Times New Roman" w:eastAsiaTheme="minorHAnsi" w:hAnsi="Times New Roman" w:cs="Times New Roman"/>
            <w:color w:val="0000FF"/>
            <w:sz w:val="24"/>
            <w:szCs w:val="24"/>
            <w:lang w:eastAsia="en-US"/>
          </w:rPr>
          <w:t>приказ</w:t>
        </w:r>
      </w:hyperlink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ФНС России от 25 мая 2016 года N ММВ-7-14/333@ "О внесении изменений в приложения к приказу Федеральной налоговой службы от 25 января 2012 г. N ММВ-7-6/25@").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E5BB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&lt;**&gt; Льгота предоставляется субъектам малого и среднего предпринимательства, если социально значимый вид деятельности является основным видом деятельности в соответствии с выпиской из единого государственного реестра юридических лиц/индивидуальных предпринимателей.</w:t>
      </w: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Pr="005E5BB5" w:rsidRDefault="005E5BB5" w:rsidP="005E5B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E5BB5" w:rsidRDefault="005E5BB5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5BB5" w:rsidRDefault="005E5BB5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5E5BB5" w:rsidSect="006573A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064"/>
    <w:multiLevelType w:val="multilevel"/>
    <w:tmpl w:val="BED6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4C0237"/>
    <w:multiLevelType w:val="multilevel"/>
    <w:tmpl w:val="6F2ED27A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entative="1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</w:lvl>
    <w:lvl w:ilvl="2" w:tentative="1">
      <w:start w:val="1"/>
      <w:numFmt w:val="decimal"/>
      <w:lvlText w:val="%3."/>
      <w:lvlJc w:val="left"/>
      <w:pPr>
        <w:tabs>
          <w:tab w:val="num" w:pos="2460"/>
        </w:tabs>
        <w:ind w:left="2460" w:hanging="360"/>
      </w:p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decimal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decimal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decimal"/>
      <w:lvlText w:val="%9."/>
      <w:lvlJc w:val="left"/>
      <w:pPr>
        <w:tabs>
          <w:tab w:val="num" w:pos="6780"/>
        </w:tabs>
        <w:ind w:left="6780" w:hanging="360"/>
      </w:pPr>
    </w:lvl>
  </w:abstractNum>
  <w:abstractNum w:abstractNumId="2">
    <w:nsid w:val="0A26046F"/>
    <w:multiLevelType w:val="multilevel"/>
    <w:tmpl w:val="6B947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3F48A3"/>
    <w:multiLevelType w:val="multilevel"/>
    <w:tmpl w:val="9780B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157895"/>
    <w:multiLevelType w:val="multilevel"/>
    <w:tmpl w:val="88989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3C1316"/>
    <w:multiLevelType w:val="multilevel"/>
    <w:tmpl w:val="C3A42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CF6D9D"/>
    <w:multiLevelType w:val="multilevel"/>
    <w:tmpl w:val="0206E9E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7">
    <w:nsid w:val="1B6B1883"/>
    <w:multiLevelType w:val="multilevel"/>
    <w:tmpl w:val="1D6E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B71544"/>
    <w:multiLevelType w:val="multilevel"/>
    <w:tmpl w:val="05840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573511"/>
    <w:multiLevelType w:val="multilevel"/>
    <w:tmpl w:val="0C94E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D30C87"/>
    <w:multiLevelType w:val="multilevel"/>
    <w:tmpl w:val="7DAEE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835EFB"/>
    <w:multiLevelType w:val="multilevel"/>
    <w:tmpl w:val="63D8D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0D01A0"/>
    <w:multiLevelType w:val="multilevel"/>
    <w:tmpl w:val="F06E5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5B0C60"/>
    <w:multiLevelType w:val="multilevel"/>
    <w:tmpl w:val="D820C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9F371D"/>
    <w:multiLevelType w:val="multilevel"/>
    <w:tmpl w:val="136C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5B738C"/>
    <w:multiLevelType w:val="multilevel"/>
    <w:tmpl w:val="0A30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95780"/>
    <w:multiLevelType w:val="multilevel"/>
    <w:tmpl w:val="390601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407165A6"/>
    <w:multiLevelType w:val="hybridMultilevel"/>
    <w:tmpl w:val="28D4D004"/>
    <w:lvl w:ilvl="0" w:tplc="D1506D28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40B64A5C"/>
    <w:multiLevelType w:val="multilevel"/>
    <w:tmpl w:val="C662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74339D"/>
    <w:multiLevelType w:val="multilevel"/>
    <w:tmpl w:val="A9D4A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2A7264"/>
    <w:multiLevelType w:val="multilevel"/>
    <w:tmpl w:val="33BE5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280083"/>
    <w:multiLevelType w:val="multilevel"/>
    <w:tmpl w:val="BB5C3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8F7DAB"/>
    <w:multiLevelType w:val="multilevel"/>
    <w:tmpl w:val="93C4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250709"/>
    <w:multiLevelType w:val="hybridMultilevel"/>
    <w:tmpl w:val="C8D4F37A"/>
    <w:lvl w:ilvl="0" w:tplc="B0344B58">
      <w:start w:val="1"/>
      <w:numFmt w:val="decimal"/>
      <w:lvlText w:val="%1)"/>
      <w:lvlJc w:val="left"/>
      <w:pPr>
        <w:ind w:left="11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4C6F0FA1"/>
    <w:multiLevelType w:val="multilevel"/>
    <w:tmpl w:val="9420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9F6ECD"/>
    <w:multiLevelType w:val="multilevel"/>
    <w:tmpl w:val="FDEAA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2B4148"/>
    <w:multiLevelType w:val="multilevel"/>
    <w:tmpl w:val="3CB4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476207"/>
    <w:multiLevelType w:val="multilevel"/>
    <w:tmpl w:val="E886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797271"/>
    <w:multiLevelType w:val="multilevel"/>
    <w:tmpl w:val="2FDEA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9420E0"/>
    <w:multiLevelType w:val="multilevel"/>
    <w:tmpl w:val="BFFA6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555FED"/>
    <w:multiLevelType w:val="multilevel"/>
    <w:tmpl w:val="A2B8F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7D5536"/>
    <w:multiLevelType w:val="multilevel"/>
    <w:tmpl w:val="82E6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8A301A9"/>
    <w:multiLevelType w:val="multilevel"/>
    <w:tmpl w:val="B03EC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195666"/>
    <w:multiLevelType w:val="multilevel"/>
    <w:tmpl w:val="84505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5C65DA"/>
    <w:multiLevelType w:val="multilevel"/>
    <w:tmpl w:val="3ED6E6D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31"/>
  </w:num>
  <w:num w:numId="3">
    <w:abstractNumId w:val="22"/>
    <w:lvlOverride w:ilvl="0">
      <w:startOverride w:val="2"/>
    </w:lvlOverride>
  </w:num>
  <w:num w:numId="4">
    <w:abstractNumId w:val="1"/>
  </w:num>
  <w:num w:numId="5">
    <w:abstractNumId w:val="7"/>
    <w:lvlOverride w:ilvl="0">
      <w:startOverride w:val="2"/>
    </w:lvlOverride>
  </w:num>
  <w:num w:numId="6">
    <w:abstractNumId w:val="3"/>
    <w:lvlOverride w:ilvl="0">
      <w:startOverride w:val="3"/>
    </w:lvlOverride>
  </w:num>
  <w:num w:numId="7">
    <w:abstractNumId w:val="21"/>
    <w:lvlOverride w:ilvl="0">
      <w:startOverride w:val="4"/>
    </w:lvlOverride>
  </w:num>
  <w:num w:numId="8">
    <w:abstractNumId w:val="29"/>
    <w:lvlOverride w:ilvl="0">
      <w:startOverride w:val="2"/>
    </w:lvlOverride>
  </w:num>
  <w:num w:numId="9">
    <w:abstractNumId w:val="29"/>
    <w:lvlOverride w:ilvl="0">
      <w:startOverride w:val="3"/>
    </w:lvlOverride>
  </w:num>
  <w:num w:numId="10">
    <w:abstractNumId w:val="19"/>
    <w:lvlOverride w:ilvl="0">
      <w:startOverride w:val="4"/>
    </w:lvlOverride>
  </w:num>
  <w:num w:numId="11">
    <w:abstractNumId w:val="2"/>
    <w:lvlOverride w:ilvl="0">
      <w:startOverride w:val="5"/>
    </w:lvlOverride>
  </w:num>
  <w:num w:numId="12">
    <w:abstractNumId w:val="12"/>
  </w:num>
  <w:num w:numId="13">
    <w:abstractNumId w:val="34"/>
    <w:lvlOverride w:ilvl="0">
      <w:startOverride w:val="2"/>
    </w:lvlOverride>
  </w:num>
  <w:num w:numId="14">
    <w:abstractNumId w:val="28"/>
    <w:lvlOverride w:ilvl="0">
      <w:startOverride w:val="9"/>
    </w:lvlOverride>
  </w:num>
  <w:num w:numId="15">
    <w:abstractNumId w:val="11"/>
    <w:lvlOverride w:ilvl="0">
      <w:startOverride w:val="10"/>
    </w:lvlOverride>
  </w:num>
  <w:num w:numId="16">
    <w:abstractNumId w:val="11"/>
    <w:lvlOverride w:ilvl="0">
      <w:startOverride w:val="11"/>
    </w:lvlOverride>
  </w:num>
  <w:num w:numId="17">
    <w:abstractNumId w:val="0"/>
  </w:num>
  <w:num w:numId="18">
    <w:abstractNumId w:val="0"/>
    <w:lvlOverride w:ilvl="0"/>
    <w:lvlOverride w:ilvl="1">
      <w:startOverride w:val="2"/>
    </w:lvlOverride>
  </w:num>
  <w:num w:numId="19">
    <w:abstractNumId w:val="0"/>
    <w:lvlOverride w:ilvl="0"/>
    <w:lvlOverride w:ilvl="1">
      <w:startOverride w:val="3"/>
    </w:lvlOverride>
  </w:num>
  <w:num w:numId="20">
    <w:abstractNumId w:val="8"/>
    <w:lvlOverride w:ilvl="0">
      <w:startOverride w:val="4"/>
    </w:lvlOverride>
  </w:num>
  <w:num w:numId="21">
    <w:abstractNumId w:val="26"/>
  </w:num>
  <w:num w:numId="22">
    <w:abstractNumId w:val="26"/>
    <w:lvlOverride w:ilvl="0"/>
    <w:lvlOverride w:ilvl="1">
      <w:startOverride w:val="5"/>
    </w:lvlOverride>
  </w:num>
  <w:num w:numId="23">
    <w:abstractNumId w:val="16"/>
    <w:lvlOverride w:ilvl="0">
      <w:startOverride w:val="3"/>
    </w:lvlOverride>
  </w:num>
  <w:num w:numId="24">
    <w:abstractNumId w:val="4"/>
    <w:lvlOverride w:ilvl="0">
      <w:startOverride w:val="12"/>
    </w:lvlOverride>
  </w:num>
  <w:num w:numId="25">
    <w:abstractNumId w:val="4"/>
    <w:lvlOverride w:ilvl="0">
      <w:startOverride w:val="13"/>
    </w:lvlOverride>
  </w:num>
  <w:num w:numId="26">
    <w:abstractNumId w:val="5"/>
    <w:lvlOverride w:ilvl="0">
      <w:startOverride w:val="14"/>
    </w:lvlOverride>
  </w:num>
  <w:num w:numId="27">
    <w:abstractNumId w:val="5"/>
    <w:lvlOverride w:ilvl="0">
      <w:startOverride w:val="15"/>
    </w:lvlOverride>
  </w:num>
  <w:num w:numId="28">
    <w:abstractNumId w:val="6"/>
  </w:num>
  <w:num w:numId="29">
    <w:abstractNumId w:val="13"/>
    <w:lvlOverride w:ilvl="0">
      <w:startOverride w:val="16"/>
    </w:lvlOverride>
  </w:num>
  <w:num w:numId="30">
    <w:abstractNumId w:val="13"/>
  </w:num>
  <w:num w:numId="31">
    <w:abstractNumId w:val="24"/>
  </w:num>
  <w:num w:numId="32">
    <w:abstractNumId w:val="14"/>
    <w:lvlOverride w:ilvl="0">
      <w:startOverride w:val="20"/>
    </w:lvlOverride>
  </w:num>
  <w:num w:numId="33">
    <w:abstractNumId w:val="14"/>
    <w:lvlOverride w:ilvl="0">
      <w:startOverride w:val="21"/>
    </w:lvlOverride>
  </w:num>
  <w:num w:numId="34">
    <w:abstractNumId w:val="14"/>
    <w:lvlOverride w:ilvl="0">
      <w:startOverride w:val="22"/>
    </w:lvlOverride>
  </w:num>
  <w:num w:numId="35">
    <w:abstractNumId w:val="18"/>
    <w:lvlOverride w:ilvl="0">
      <w:startOverride w:val="23"/>
    </w:lvlOverride>
  </w:num>
  <w:num w:numId="36">
    <w:abstractNumId w:val="9"/>
  </w:num>
  <w:num w:numId="37">
    <w:abstractNumId w:val="33"/>
    <w:lvlOverride w:ilvl="0">
      <w:startOverride w:val="3"/>
    </w:lvlOverride>
  </w:num>
  <w:num w:numId="38">
    <w:abstractNumId w:val="33"/>
    <w:lvlOverride w:ilvl="0">
      <w:startOverride w:val="4"/>
    </w:lvlOverride>
  </w:num>
  <w:num w:numId="39">
    <w:abstractNumId w:val="30"/>
  </w:num>
  <w:num w:numId="40">
    <w:abstractNumId w:val="25"/>
    <w:lvlOverride w:ilvl="0">
      <w:startOverride w:val="26"/>
    </w:lvlOverride>
  </w:num>
  <w:num w:numId="41">
    <w:abstractNumId w:val="25"/>
    <w:lvlOverride w:ilvl="0">
      <w:startOverride w:val="27"/>
    </w:lvlOverride>
  </w:num>
  <w:num w:numId="42">
    <w:abstractNumId w:val="10"/>
    <w:lvlOverride w:ilvl="0">
      <w:startOverride w:val="2"/>
    </w:lvlOverride>
  </w:num>
  <w:num w:numId="43">
    <w:abstractNumId w:val="32"/>
    <w:lvlOverride w:ilvl="0">
      <w:startOverride w:val="3"/>
    </w:lvlOverride>
  </w:num>
  <w:num w:numId="44">
    <w:abstractNumId w:val="27"/>
    <w:lvlOverride w:ilvl="0">
      <w:startOverride w:val="30"/>
    </w:lvlOverride>
  </w:num>
  <w:num w:numId="45">
    <w:abstractNumId w:val="15"/>
    <w:lvlOverride w:ilvl="0">
      <w:startOverride w:val="31"/>
    </w:lvlOverride>
  </w:num>
  <w:num w:numId="46">
    <w:abstractNumId w:val="17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843B9"/>
    <w:rsid w:val="000576BF"/>
    <w:rsid w:val="000F34FD"/>
    <w:rsid w:val="00107ECD"/>
    <w:rsid w:val="00197C05"/>
    <w:rsid w:val="001B6676"/>
    <w:rsid w:val="001C2152"/>
    <w:rsid w:val="001F75EA"/>
    <w:rsid w:val="00236EBC"/>
    <w:rsid w:val="00302573"/>
    <w:rsid w:val="00340A1C"/>
    <w:rsid w:val="00476E65"/>
    <w:rsid w:val="00480007"/>
    <w:rsid w:val="005C5E2D"/>
    <w:rsid w:val="005E5BB5"/>
    <w:rsid w:val="00620D2C"/>
    <w:rsid w:val="006573A7"/>
    <w:rsid w:val="006E2672"/>
    <w:rsid w:val="006E4606"/>
    <w:rsid w:val="0070228C"/>
    <w:rsid w:val="00704DB6"/>
    <w:rsid w:val="00732388"/>
    <w:rsid w:val="00761087"/>
    <w:rsid w:val="00764F12"/>
    <w:rsid w:val="00775010"/>
    <w:rsid w:val="007843B9"/>
    <w:rsid w:val="007A6BAB"/>
    <w:rsid w:val="00833872"/>
    <w:rsid w:val="008343FE"/>
    <w:rsid w:val="00847E62"/>
    <w:rsid w:val="0085292C"/>
    <w:rsid w:val="008555EC"/>
    <w:rsid w:val="00903EEF"/>
    <w:rsid w:val="00907297"/>
    <w:rsid w:val="00945552"/>
    <w:rsid w:val="009C57EE"/>
    <w:rsid w:val="00A45C87"/>
    <w:rsid w:val="00A66C4A"/>
    <w:rsid w:val="00A87A94"/>
    <w:rsid w:val="00AC48C5"/>
    <w:rsid w:val="00AE269F"/>
    <w:rsid w:val="00AF65A1"/>
    <w:rsid w:val="00B60179"/>
    <w:rsid w:val="00BA2755"/>
    <w:rsid w:val="00BA4E0C"/>
    <w:rsid w:val="00BC5E72"/>
    <w:rsid w:val="00C17732"/>
    <w:rsid w:val="00C60184"/>
    <w:rsid w:val="00CB4C1C"/>
    <w:rsid w:val="00CC33F8"/>
    <w:rsid w:val="00D56452"/>
    <w:rsid w:val="00D933BC"/>
    <w:rsid w:val="00DA493C"/>
    <w:rsid w:val="00E16DE0"/>
    <w:rsid w:val="00E52D38"/>
    <w:rsid w:val="00EB6854"/>
    <w:rsid w:val="00ED167A"/>
    <w:rsid w:val="00F71856"/>
    <w:rsid w:val="00F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05"/>
  </w:style>
  <w:style w:type="paragraph" w:styleId="1">
    <w:name w:val="heading 1"/>
    <w:basedOn w:val="a"/>
    <w:next w:val="a"/>
    <w:link w:val="10"/>
    <w:qFormat/>
    <w:rsid w:val="007843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3B9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link w:val="ConsPlusNormal0"/>
    <w:rsid w:val="00784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7843B9"/>
    <w:rPr>
      <w:rFonts w:ascii="Arial" w:eastAsia="Times New Roman" w:hAnsi="Arial" w:cs="Times New Roman"/>
    </w:rPr>
  </w:style>
  <w:style w:type="character" w:styleId="a3">
    <w:name w:val="Hyperlink"/>
    <w:basedOn w:val="a0"/>
    <w:rsid w:val="007843B9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7843B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">
    <w:name w:val="Абзац списка2"/>
    <w:basedOn w:val="a"/>
    <w:rsid w:val="008555E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657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573A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57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73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73A7"/>
    <w:pPr>
      <w:ind w:left="720"/>
      <w:contextualSpacing/>
    </w:pPr>
  </w:style>
  <w:style w:type="paragraph" w:customStyle="1" w:styleId="ConsPlusTitle">
    <w:name w:val="ConsPlusTitle"/>
    <w:rsid w:val="00480007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table" w:styleId="a9">
    <w:name w:val="Table Grid"/>
    <w:basedOn w:val="a1"/>
    <w:uiPriority w:val="39"/>
    <w:rsid w:val="0048000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Гиперссылка1"/>
    <w:basedOn w:val="a0"/>
    <w:rsid w:val="00AC4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F40D5AD5BF046B1A605AAB9F83F7F47E7FB7C42BC28A695E46D92A87DF3FBFE5BB3CF45EC60626F07798E3802EDC283A92F2766203DB229d8PFI" TargetMode="External"/><Relationship Id="rId18" Type="http://schemas.openxmlformats.org/officeDocument/2006/relationships/hyperlink" Target="consultantplus://offline/ref=7F40D5AD5BF046B1A605AAB9F83F7F47E7FB7C42BC28A695E46D92A87DF3FBFE49B39749EC637E68066CD86944dBP9I" TargetMode="External"/><Relationship Id="rId26" Type="http://schemas.openxmlformats.org/officeDocument/2006/relationships/hyperlink" Target="consultantplus://offline/ref=7F40D5AD5BF046B1A605AAB9F83F7F47E7FB7C42BC28A695E46D92A87DF3FBFE5BB3CF45EC6060690D798E3802EDC283A92F2766203DB229d8PFI" TargetMode="External"/><Relationship Id="rId39" Type="http://schemas.openxmlformats.org/officeDocument/2006/relationships/hyperlink" Target="consultantplus://offline/ref=7F40D5AD5BF046B1A605AAB9F83F7F47E7F97947BE29A695E46D92A87DF3FBFE5BB3CF40EA676B3C55368F6446BBD183A82F25643Cd3PEI" TargetMode="External"/><Relationship Id="rId21" Type="http://schemas.openxmlformats.org/officeDocument/2006/relationships/hyperlink" Target="consultantplus://offline/ref=7F40D5AD5BF046B1A605AAB9F83F7F47E7FE7D42BB2CA695E46D92A87DF3FBFE49B39749EC637E68066CD86944dBP9I" TargetMode="External"/><Relationship Id="rId34" Type="http://schemas.openxmlformats.org/officeDocument/2006/relationships/hyperlink" Target="consultantplus://offline/ref=7F40D5AD5BF046B1A605AAB9F83F7F47E7F97947BE29A695E46D92A87DF3FBFE5BB3CF42EE606B3C55368F6446BBD183A82F25643Cd3PEI" TargetMode="External"/><Relationship Id="rId42" Type="http://schemas.openxmlformats.org/officeDocument/2006/relationships/hyperlink" Target="consultantplus://offline/ref=7F40D5AD5BF046B1A605AAB9F83F7F47E7F97947BE29A695E46D92A87DF3FBFE5BB3CF45EA60626350239E3C4BB8CC9DAA3339663E3DdBP3I" TargetMode="External"/><Relationship Id="rId47" Type="http://schemas.openxmlformats.org/officeDocument/2006/relationships/hyperlink" Target="consultantplus://offline/ref=7F40D5AD5BF046B1A605AAB9F83F7F47E7F97947BE29A695E46D92A87DF3FBFE5BB3CF43E4606B3C55368F6446BBD183A82F25643Cd3PEI" TargetMode="External"/><Relationship Id="rId50" Type="http://schemas.openxmlformats.org/officeDocument/2006/relationships/hyperlink" Target="consultantplus://offline/ref=7F40D5AD5BF046B1A605AAB9F83F7F47E7F97947BE29A695E46D92A87DF3FBFE5BB3CF4CEF686B3C55368F6446BBD183A82F25643Cd3PEI" TargetMode="External"/><Relationship Id="rId55" Type="http://schemas.openxmlformats.org/officeDocument/2006/relationships/hyperlink" Target="consultantplus://offline/ref=7F40D5AD5BF046B1A605AAB9F83F7F47E7F97947BE29A695E46D92A87DF3FBFE5BB3CF41EC606B3C55368F6446BBD183A82F25643Cd3PEI" TargetMode="External"/><Relationship Id="rId63" Type="http://schemas.openxmlformats.org/officeDocument/2006/relationships/hyperlink" Target="consultantplus://offline/ref=7F40D5AD5BF046B1A605AAB9F83F7F47E7F97B47B728A695E46D92A87DF3FBFE5BB3CF45EC65616807798E3802EDC283A92F2766203DB229d8PFI" TargetMode="External"/><Relationship Id="rId68" Type="http://schemas.openxmlformats.org/officeDocument/2006/relationships/hyperlink" Target="consultantplus://offline/ref=7F40D5AD5BF046B1A605AAB9F83F7F47E7F97B47B728A695E46D92A87DF3FBFE5BB3CF45EC6564680D798E3802EDC283A92F2766203DB229d8PFI" TargetMode="External"/><Relationship Id="rId76" Type="http://schemas.openxmlformats.org/officeDocument/2006/relationships/theme" Target="theme/theme1.xml"/><Relationship Id="rId7" Type="http://schemas.openxmlformats.org/officeDocument/2006/relationships/hyperlink" Target="http://rnla-service.scli.ru:8080/rnla-links/ws/content/act/" TargetMode="External"/><Relationship Id="rId71" Type="http://schemas.openxmlformats.org/officeDocument/2006/relationships/hyperlink" Target="consultantplus://offline/ref=7F40D5AD5BF046B1A605AAB9F83F7F47E7F97B47B728A695E46D92A87DF3FBFE5BB3CF45EC65656904798E3802EDC283A92F2766203DB229d8PF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F40D5AD5BF046B1A605AAAFFB53214EEDF5244BBF2CAEC4BD3B94FF22A3FDAB1BF3C910AF246D690472DA6846B39BD2EE642A643D21B22990534EB0dDPFI" TargetMode="External"/><Relationship Id="rId29" Type="http://schemas.openxmlformats.org/officeDocument/2006/relationships/hyperlink" Target="consultantplus://offline/ref=7F40D5AD5BF046B1A605AAB9F83F7F47E7F97947BE29A695E46D92A87DF3FBFE5BB3CF40E8636B3C55368F6446BBD183A82F25643Cd3PEI" TargetMode="External"/><Relationship Id="rId11" Type="http://schemas.openxmlformats.org/officeDocument/2006/relationships/hyperlink" Target="consultantplus://offline/ref=7F40D5AD5BF046B1A605AAB9F83F7F47E7F97947BE29A695E46D92A87DF3FBFE49B39749EC637E68066CD86944dBP9I" TargetMode="External"/><Relationship Id="rId24" Type="http://schemas.openxmlformats.org/officeDocument/2006/relationships/hyperlink" Target="consultantplus://offline/ref=7F40D5AD5BF046B1A605AAB9F83F7F47E5F77D46BD28A695E46D92A87DF3FBFE5BB3CF45EC60606904798E3802EDC283A92F2766203DB229d8PFI" TargetMode="External"/><Relationship Id="rId32" Type="http://schemas.openxmlformats.org/officeDocument/2006/relationships/hyperlink" Target="consultantplus://offline/ref=7F40D5AD5BF046B1A605AAB9F83F7F47E7F97947BE29A695E46D92A87DF3FBFE5BB3CF41E5656B3C55368F6446BBD183A82F25643Cd3PEI" TargetMode="External"/><Relationship Id="rId37" Type="http://schemas.openxmlformats.org/officeDocument/2006/relationships/hyperlink" Target="consultantplus://offline/ref=7F40D5AD5BF046B1A605AAB9F83F7F47E7FB7C42BC28A695E46D92A87DF3FBFE5BB3CF45EC60636B0D798E3802EDC283A92F2766203DB229d8PFI" TargetMode="External"/><Relationship Id="rId40" Type="http://schemas.openxmlformats.org/officeDocument/2006/relationships/hyperlink" Target="consultantplus://offline/ref=7F40D5AD5BF046B1A605AAB9F83F7F47E7F97947BE29A695E46D92A87DF3FBFE5BB3CF40EA676B3C55368F6446BBD183A82F25643Cd3PEI" TargetMode="External"/><Relationship Id="rId45" Type="http://schemas.openxmlformats.org/officeDocument/2006/relationships/hyperlink" Target="consultantplus://offline/ref=7F40D5AD5BF046B1A605AAB9F83F7F47E7F97947BE29A695E46D92A87DF3FBFE5BB3CF43E9606B3C55368F6446BBD183A82F25643Cd3PEI" TargetMode="External"/><Relationship Id="rId53" Type="http://schemas.openxmlformats.org/officeDocument/2006/relationships/hyperlink" Target="consultantplus://offline/ref=7F40D5AD5BF046B1A605AAB9F83F7F47E7F97947BE29A695E46D92A87DF3FBFE5BB3CF41EF646B3C55368F6446BBD183A82F25643Cd3PEI" TargetMode="External"/><Relationship Id="rId58" Type="http://schemas.openxmlformats.org/officeDocument/2006/relationships/hyperlink" Target="consultantplus://offline/ref=7F40D5AD5BF046B1A605AAB9F83F7F47E7F97B47B728A695E46D92A87DF3FBFE5BB3CF45EC62656103798E3802EDC283A92F2766203DB229d8PFI" TargetMode="External"/><Relationship Id="rId66" Type="http://schemas.openxmlformats.org/officeDocument/2006/relationships/hyperlink" Target="consultantplus://offline/ref=7F40D5AD5BF046B1A605AAB9F83F7F47E7F97B47B728A695E46D92A87DF3FBFE5BB3CF45EC65636E05798E3802EDC283A92F2766203DB229d8PFI" TargetMode="External"/><Relationship Id="rId74" Type="http://schemas.openxmlformats.org/officeDocument/2006/relationships/hyperlink" Target="consultantplus://offline/ref=7F40D5AD5BF046B1A605AAB9F83F7F47E5F77341B82EA695E46D92A87DF3FBFE49B39749EC637E68066CD86944dBP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40D5AD5BF046B1A605AAAFFB53214EEDF5244BBF2EAFC4BA3F94FF22A3FDAB1BF3C910AF246D690472D9684EB39BD2EE642A643D21B22990534EB0dDPFI" TargetMode="External"/><Relationship Id="rId23" Type="http://schemas.openxmlformats.org/officeDocument/2006/relationships/hyperlink" Target="https://pravo-search.minjust.ru/bigs/showDocument.html?id=46FE6122-83A1-41D3-A87F-CA82977FB101" TargetMode="External"/><Relationship Id="rId28" Type="http://schemas.openxmlformats.org/officeDocument/2006/relationships/hyperlink" Target="consultantplus://offline/ref=7F40D5AD5BF046B1A605AAB9F83F7F47E7F97947BE29A695E46D92A87DF3FBFE5BB3CF40E8616B3C55368F6446BBD183A82F25643Cd3PEI" TargetMode="External"/><Relationship Id="rId36" Type="http://schemas.openxmlformats.org/officeDocument/2006/relationships/hyperlink" Target="consultantplus://offline/ref=7F40D5AD5BF046B1A605AAB9F83F7F47E7FB7C42BC28A695E46D92A87DF3FBFE49B39749EC637E68066CD86944dBP9I" TargetMode="External"/><Relationship Id="rId49" Type="http://schemas.openxmlformats.org/officeDocument/2006/relationships/hyperlink" Target="consultantplus://offline/ref=7F40D5AD5BF046B1A605AAB9F83F7F47E7F97947BE29A695E46D92A87DF3FBFE5BB3CF4CEF676B3C55368F6446BBD183A82F25643Cd3PEI" TargetMode="External"/><Relationship Id="rId57" Type="http://schemas.openxmlformats.org/officeDocument/2006/relationships/hyperlink" Target="consultantplus://offline/ref=7F40D5AD5BF046B1A605AAB9F83F7F47E7F97B47B728A695E46D92A87DF3FBFE5BB3CF45EC61656E03798E3802EDC283A92F2766203DB229d8PFI" TargetMode="External"/><Relationship Id="rId61" Type="http://schemas.openxmlformats.org/officeDocument/2006/relationships/hyperlink" Target="consultantplus://offline/ref=7F40D5AD5BF046B1A605AAB9F83F7F47E7F97B47B728A695E46D92A87DF3FBFE5BB3CF45EC64636D0D798E3802EDC283A92F2766203DB229d8PFI" TargetMode="External"/><Relationship Id="rId10" Type="http://schemas.openxmlformats.org/officeDocument/2006/relationships/hyperlink" Target="consultantplus://offline/ref=7F40D5AD5BF046B1A605AAAFFB53214EEDF5244BBF2CAEC4BD3B94FF22A3FDAB1BF3C910AF246D690472DA6846B39BD2EE642A643D21B22990534EB0dDPFI" TargetMode="External"/><Relationship Id="rId19" Type="http://schemas.openxmlformats.org/officeDocument/2006/relationships/hyperlink" Target="consultantplus://offline/ref=7F40D5AD5BF046B1A605AAB9F83F7F47E7F97B41BA2AA695E46D92A87DF3FBFE5BB3CF45EC6065610D798E3802EDC283A92F2766203DB229d8PFI" TargetMode="External"/><Relationship Id="rId31" Type="http://schemas.openxmlformats.org/officeDocument/2006/relationships/hyperlink" Target="consultantplus://offline/ref=7F40D5AD5BF046B1A605AAB9F83F7F47E7F97B41BA2AA695E46D92A87DF3FBFE5BB3CF47EB616B3C55368F6446BBD183A82F25643Cd3PEI" TargetMode="External"/><Relationship Id="rId44" Type="http://schemas.openxmlformats.org/officeDocument/2006/relationships/hyperlink" Target="consultantplus://offline/ref=7F40D5AD5BF046B1A605AAB9F83F7F47E7F97947BE29A695E46D92A87DF3FBFE5BB3CF43E8696B3C55368F6446BBD183A82F25643Cd3PEI" TargetMode="External"/><Relationship Id="rId52" Type="http://schemas.openxmlformats.org/officeDocument/2006/relationships/hyperlink" Target="consultantplus://offline/ref=7F40D5AD5BF046B1A605AAB9F83F7F47E7F97947BE29A695E46D92A87DF3FBFE5BB3CF4CED606B3C55368F6446BBD183A82F25643Cd3PEI" TargetMode="External"/><Relationship Id="rId60" Type="http://schemas.openxmlformats.org/officeDocument/2006/relationships/hyperlink" Target="consultantplus://offline/ref=7F40D5AD5BF046B1A605AAB9F83F7F47E7F97B47B728A695E46D92A87DF3FBFE5BB3CF45EC63686802798E3802EDC283A92F2766203DB229d8PFI" TargetMode="External"/><Relationship Id="rId65" Type="http://schemas.openxmlformats.org/officeDocument/2006/relationships/hyperlink" Target="consultantplus://offline/ref=7F40D5AD5BF046B1A605AAB9F83F7F47E7F97B47B728A695E46D92A87DF3FBFE5BB3CF45EC65636B07798E3802EDC283A92F2766203DB229d8PFI" TargetMode="External"/><Relationship Id="rId73" Type="http://schemas.openxmlformats.org/officeDocument/2006/relationships/hyperlink" Target="consultantplus://offline/ref=7F40D5AD5BF046B1A605AAB9F83F7F47E7F97B47B728A695E46D92A87DF3FBFE49B39749EC637E68066CD86944dBP9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46FE6122-83A1-41D3-A87F-CA82977FB101" TargetMode="External"/><Relationship Id="rId14" Type="http://schemas.openxmlformats.org/officeDocument/2006/relationships/hyperlink" Target="consultantplus://offline/ref=7F40D5AD5BF046B1A605AAB9F83F7F47E7F97B41BA2AA695E46D92A87DF3FBFE49B39749EC637E68066CD86944dBP9I" TargetMode="External"/><Relationship Id="rId22" Type="http://schemas.openxmlformats.org/officeDocument/2006/relationships/hyperlink" Target="consultantplus://offline/ref=7F40D5AD5BF046B1A605AAB9F83F7F47E7F97947BE29A695E46D92A87DF3FBFE49B39749EC637E68066CD86944dBP9I" TargetMode="External"/><Relationship Id="rId27" Type="http://schemas.openxmlformats.org/officeDocument/2006/relationships/hyperlink" Target="consultantplus://offline/ref=7F40D5AD5BF046B1A605AAB9F83F7F47E7FB7E43BC2EA695E46D92A87DF3FBFE49B39749EC637E68066CD86944dBP9I" TargetMode="External"/><Relationship Id="rId30" Type="http://schemas.openxmlformats.org/officeDocument/2006/relationships/hyperlink" Target="consultantplus://offline/ref=7F40D5AD5BF046B1A605AAB9F83F7F47E7F97947BE29A695E46D92A87DF3FBFE5BB3CF45E968606350239E3C4BB8CC9DAA3339663E3DdBP3I" TargetMode="External"/><Relationship Id="rId35" Type="http://schemas.openxmlformats.org/officeDocument/2006/relationships/hyperlink" Target="consultantplus://offline/ref=7F40D5AD5BF046B1A605AAB9F83F7F47E7F97947BE29A695E46D92A87DF3FBFE5BB3CF42EE606B3C55368F6446BBD183A82F25643Cd3PEI" TargetMode="External"/><Relationship Id="rId43" Type="http://schemas.openxmlformats.org/officeDocument/2006/relationships/hyperlink" Target="consultantplus://offline/ref=7F40D5AD5BF046B1A605AAB9F83F7F47E7F97947BE29A695E46D92A87DF3FBFE5BB3CF45EA60636350239E3C4BB8CC9DAA3339663E3DdBP3I" TargetMode="External"/><Relationship Id="rId48" Type="http://schemas.openxmlformats.org/officeDocument/2006/relationships/hyperlink" Target="consultantplus://offline/ref=7F40D5AD5BF046B1A605AAB9F83F7F47E7F97947BE29A695E46D92A87DF3FBFE5BB3CF45EA61646350239E3C4BB8CC9DAA3339663E3DdBP3I" TargetMode="External"/><Relationship Id="rId56" Type="http://schemas.openxmlformats.org/officeDocument/2006/relationships/hyperlink" Target="consultantplus://offline/ref=7F40D5AD5BF046B1A605AAB9F83F7F47E7F97947BE29A695E46D92A87DF3FBFE5BB3CF41EC636B3C55368F6446BBD183A82F25643Cd3PEI" TargetMode="External"/><Relationship Id="rId64" Type="http://schemas.openxmlformats.org/officeDocument/2006/relationships/hyperlink" Target="consultantplus://offline/ref=7F40D5AD5BF046B1A605AAB9F83F7F47E7F97B47B728A695E46D92A87DF3FBFE5BB3CF45EC65616F07798E3802EDC283A92F2766203DB229d8PFI" TargetMode="External"/><Relationship Id="rId69" Type="http://schemas.openxmlformats.org/officeDocument/2006/relationships/hyperlink" Target="consultantplus://offline/ref=7F40D5AD5BF046B1A605AAB9F83F7F47E7F97B47B728A695E46D92A87DF3FBFE5BB3CF45EC65646A0C798E3802EDC283A92F2766203DB229d8PFI" TargetMode="External"/><Relationship Id="rId8" Type="http://schemas.openxmlformats.org/officeDocument/2006/relationships/hyperlink" Target="https://pravo-search.minjust.ru/bigs/showDocument.html?id=B11798FF-43B9-49DB-B06C-4223F9D555E2" TargetMode="External"/><Relationship Id="rId51" Type="http://schemas.openxmlformats.org/officeDocument/2006/relationships/hyperlink" Target="consultantplus://offline/ref=7F40D5AD5BF046B1A605AAB9F83F7F47E7F97947BE29A695E46D92A87DF3FBFE5BB3CF4CED606B3C55368F6446BBD183A82F25643Cd3PEI" TargetMode="External"/><Relationship Id="rId72" Type="http://schemas.openxmlformats.org/officeDocument/2006/relationships/hyperlink" Target="consultantplus://offline/ref=7F40D5AD5BF046B1A605AAB9F83F7F47E7F97B47B728A695E46D92A87DF3FBFE5BB3CF45EC65686F05798E3802EDC283A92F2766203DB229d8PFI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7F40D5AD5BF046B1A605AAB9F83F7F47E7F97A44B828A695E46D92A87DF3FBFE49B39749EC637E68066CD86944dBP9I" TargetMode="External"/><Relationship Id="rId17" Type="http://schemas.openxmlformats.org/officeDocument/2006/relationships/hyperlink" Target="consultantplus://offline/ref=7F40D5AD5BF046B1A605AAB9F83F7F47E7FB7C42BC28A695E46D92A87DF3FBFE5BB3CF45EC60616D04798E3802EDC283A92F2766203DB229d8PFI" TargetMode="External"/><Relationship Id="rId25" Type="http://schemas.openxmlformats.org/officeDocument/2006/relationships/hyperlink" Target="consultantplus://offline/ref=7F40D5AD5BF046B1A605AAB9F83F7F47E7FB7C42BC28A695E46D92A87DF3FBFE49B39749EC637E68066CD86944dBP9I" TargetMode="External"/><Relationship Id="rId33" Type="http://schemas.openxmlformats.org/officeDocument/2006/relationships/hyperlink" Target="consultantplus://offline/ref=7F40D5AD5BF046B1A605AAB9F83F7F47E7F97947BE29A695E46D92A87DF3FBFE5BB3CF43EE616B3C55368F6446BBD183A82F25643Cd3PEI" TargetMode="External"/><Relationship Id="rId38" Type="http://schemas.openxmlformats.org/officeDocument/2006/relationships/hyperlink" Target="consultantplus://offline/ref=7F40D5AD5BF046B1A605AAB9F83F7F47E7FB724EB924A695E46D92A87DF3FBFE49B39749EC637E68066CD86944dBP9I" TargetMode="External"/><Relationship Id="rId46" Type="http://schemas.openxmlformats.org/officeDocument/2006/relationships/hyperlink" Target="consultantplus://offline/ref=7F40D5AD5BF046B1A605AAB9F83F7F47E7F97947BE29A695E46D92A87DF3FBFE5BB3CF43EB666B3C55368F6446BBD183A82F25643Cd3PEI" TargetMode="External"/><Relationship Id="rId59" Type="http://schemas.openxmlformats.org/officeDocument/2006/relationships/hyperlink" Target="consultantplus://offline/ref=7F40D5AD5BF046B1A605AAB9F83F7F47E7F97B47B728A695E46D92A87DF3FBFE5BB3CF45EC62666D01798E3802EDC283A92F2766203DB229d8PFI" TargetMode="External"/><Relationship Id="rId67" Type="http://schemas.openxmlformats.org/officeDocument/2006/relationships/hyperlink" Target="consultantplus://offline/ref=7F40D5AD5BF046B1A605AAB9F83F7F47E7F97B47B728A695E46D92A87DF3FBFE5BB3CF45EC65636004798E3802EDC283A92F2766203DB229d8PFI" TargetMode="External"/><Relationship Id="rId20" Type="http://schemas.openxmlformats.org/officeDocument/2006/relationships/hyperlink" Target="consultantplus://offline/ref=7F40D5AD5BF046B1A605AAB9F83F7F47E7F97947BE29A695E46D92A87DF3FBFE5BB3CF40EA676B3C55368F6446BBD183A82F25643Cd3PEI" TargetMode="External"/><Relationship Id="rId41" Type="http://schemas.openxmlformats.org/officeDocument/2006/relationships/hyperlink" Target="consultantplus://offline/ref=7F40D5AD5BF046B1A605AAB9F83F7F47E7F97947BE29A695E46D92A87DF3FBFE5BB3CF43EE666B3C55368F6446BBD183A82F25643Cd3PEI" TargetMode="External"/><Relationship Id="rId54" Type="http://schemas.openxmlformats.org/officeDocument/2006/relationships/hyperlink" Target="consultantplus://offline/ref=7F40D5AD5BF046B1A605AAB9F83F7F47E7F97947BE29A695E46D92A87DF3FBFE5BB3CF41E9636B3C55368F6446BBD183A82F25643Cd3PEI" TargetMode="External"/><Relationship Id="rId62" Type="http://schemas.openxmlformats.org/officeDocument/2006/relationships/hyperlink" Target="consultantplus://offline/ref=7F40D5AD5BF046B1A605AAB9F83F7F47E7F97B47B728A695E46D92A87DF3FBFE5BB3CF45EC65606902798E3802EDC283A92F2766203DB229d8PFI" TargetMode="External"/><Relationship Id="rId70" Type="http://schemas.openxmlformats.org/officeDocument/2006/relationships/hyperlink" Target="consultantplus://offline/ref=7F40D5AD5BF046B1A605AAB9F83F7F47E7F97B47B728A695E46D92A87DF3FBFE5BB3CF45EC65646E07798E3802EDC283A92F2766203DB229d8PFI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nla-service.scli.ru:8080/rnla-links/ws/content/a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15</Pages>
  <Words>7980</Words>
  <Characters>45491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2023-09-13T08:36:00Z</cp:lastPrinted>
  <dcterms:created xsi:type="dcterms:W3CDTF">2023-09-13T06:06:00Z</dcterms:created>
  <dcterms:modified xsi:type="dcterms:W3CDTF">2023-12-26T09:01:00Z</dcterms:modified>
</cp:coreProperties>
</file>